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CA50C6" w14:textId="77777777" w:rsidR="00BE5AE1" w:rsidRPr="00A65E20" w:rsidRDefault="00BE5AE1" w:rsidP="00142B29">
      <w:pPr>
        <w:autoSpaceDE w:val="0"/>
        <w:autoSpaceDN w:val="0"/>
        <w:adjustRightInd w:val="0"/>
        <w:spacing w:after="0" w:line="240" w:lineRule="auto"/>
        <w:jc w:val="center"/>
        <w:rPr>
          <w:rFonts w:ascii="TimesNewRomanPSMT" w:hAnsi="TimesNewRomanPSMT" w:cs="TimesNewRomanPSMT"/>
          <w:sz w:val="24"/>
          <w:szCs w:val="24"/>
          <w:lang w:val="lt-LT"/>
        </w:rPr>
      </w:pPr>
    </w:p>
    <w:p w14:paraId="62899E75" w14:textId="77777777" w:rsidR="00BE5AE1" w:rsidRPr="00A65E20" w:rsidRDefault="00BE5AE1" w:rsidP="00142B29">
      <w:pPr>
        <w:autoSpaceDE w:val="0"/>
        <w:autoSpaceDN w:val="0"/>
        <w:adjustRightInd w:val="0"/>
        <w:spacing w:after="0" w:line="240" w:lineRule="auto"/>
        <w:jc w:val="center"/>
        <w:rPr>
          <w:rFonts w:ascii="TimesNewRomanPSMT" w:hAnsi="TimesNewRomanPSMT" w:cs="TimesNewRomanPSMT"/>
          <w:b/>
          <w:sz w:val="24"/>
          <w:szCs w:val="24"/>
          <w:lang w:val="lt-LT"/>
        </w:rPr>
      </w:pPr>
      <w:r w:rsidRPr="00A65E20">
        <w:rPr>
          <w:rFonts w:ascii="TimesNewRomanPSMT" w:hAnsi="TimesNewRomanPSMT" w:cs="TimesNewRomanPSMT"/>
          <w:b/>
          <w:sz w:val="24"/>
          <w:szCs w:val="24"/>
          <w:lang w:val="lt-LT"/>
        </w:rPr>
        <w:t xml:space="preserve">TECHNINĖ SPECIFIKACIJA   </w:t>
      </w:r>
    </w:p>
    <w:p w14:paraId="5490E94F" w14:textId="77777777" w:rsidR="00BE5AE1" w:rsidRPr="00A65E20" w:rsidRDefault="00BE5AE1" w:rsidP="00142B29">
      <w:pPr>
        <w:autoSpaceDE w:val="0"/>
        <w:autoSpaceDN w:val="0"/>
        <w:adjustRightInd w:val="0"/>
        <w:spacing w:after="0" w:line="240" w:lineRule="auto"/>
        <w:jc w:val="center"/>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 xml:space="preserve">                          </w:t>
      </w:r>
    </w:p>
    <w:p w14:paraId="565370BC" w14:textId="77777777" w:rsidR="00142B29" w:rsidRPr="00A65E20" w:rsidRDefault="00142B29" w:rsidP="00142B29">
      <w:pPr>
        <w:autoSpaceDE w:val="0"/>
        <w:autoSpaceDN w:val="0"/>
        <w:adjustRightInd w:val="0"/>
        <w:spacing w:after="0" w:line="240" w:lineRule="auto"/>
        <w:jc w:val="center"/>
        <w:rPr>
          <w:rFonts w:ascii="TimesNewRomanPSMT" w:hAnsi="TimesNewRomanPSMT" w:cs="TimesNewRomanPSMT"/>
          <w:sz w:val="24"/>
          <w:szCs w:val="24"/>
          <w:lang w:val="lt-LT"/>
        </w:rPr>
      </w:pPr>
    </w:p>
    <w:p w14:paraId="52205CCD" w14:textId="1E6D3E66" w:rsidR="00142B29" w:rsidRPr="00A65E20" w:rsidRDefault="00A65E20" w:rsidP="00A65E20">
      <w:pPr>
        <w:widowControl w:val="0"/>
        <w:spacing w:after="120" w:line="257" w:lineRule="auto"/>
        <w:jc w:val="center"/>
        <w:rPr>
          <w:rFonts w:ascii="Times New Roman" w:eastAsia="Calibri" w:hAnsi="Times New Roman" w:cs="Times New Roman"/>
          <w:b/>
        </w:rPr>
      </w:pPr>
      <w:r w:rsidRPr="00A65E20">
        <w:rPr>
          <w:rFonts w:ascii="Times New Roman" w:eastAsia="Calibri" w:hAnsi="Times New Roman" w:cs="Times New Roman"/>
          <w:b/>
        </w:rPr>
        <w:t>VIETINĖS REIKŠMĖS (VIDAUS) KELIO „A“ ATKARPOJE 7-8, ŠALČININKŲ R. SAV., BALTOSIOS VOKĖS SEN., ŽAGARINĖS K. STATINIO EKSPERTIZ</w:t>
      </w:r>
      <w:r w:rsidR="0064190C">
        <w:rPr>
          <w:rFonts w:ascii="Times New Roman" w:eastAsia="Calibri" w:hAnsi="Times New Roman" w:cs="Times New Roman"/>
          <w:b/>
        </w:rPr>
        <w:t>Ė</w:t>
      </w:r>
      <w:r w:rsidRPr="00A65E20">
        <w:rPr>
          <w:rFonts w:ascii="Times New Roman" w:eastAsia="Calibri" w:hAnsi="Times New Roman" w:cs="Times New Roman"/>
          <w:b/>
        </w:rPr>
        <w:t>, DEFEKTŲ ŠALINIMO PROJEKT</w:t>
      </w:r>
      <w:r w:rsidR="0064190C">
        <w:rPr>
          <w:rFonts w:ascii="Times New Roman" w:eastAsia="Calibri" w:hAnsi="Times New Roman" w:cs="Times New Roman"/>
          <w:b/>
        </w:rPr>
        <w:t xml:space="preserve">O </w:t>
      </w:r>
      <w:r w:rsidRPr="00A65E20">
        <w:rPr>
          <w:rFonts w:ascii="Times New Roman" w:eastAsia="Calibri" w:hAnsi="Times New Roman" w:cs="Times New Roman"/>
          <w:b/>
        </w:rPr>
        <w:t>PARENG</w:t>
      </w:r>
      <w:r w:rsidR="0064190C">
        <w:rPr>
          <w:rFonts w:ascii="Times New Roman" w:eastAsia="Calibri" w:hAnsi="Times New Roman" w:cs="Times New Roman"/>
          <w:b/>
        </w:rPr>
        <w:t>IMAS</w:t>
      </w:r>
      <w:r w:rsidRPr="00A65E20">
        <w:rPr>
          <w:rFonts w:ascii="Times New Roman" w:eastAsia="Calibri" w:hAnsi="Times New Roman" w:cs="Times New Roman"/>
          <w:b/>
        </w:rPr>
        <w:t xml:space="preserve"> IR PROJEKTO ĮGYVENDINIMO PRIEŽIŪRA</w:t>
      </w:r>
      <w:bookmarkStart w:id="0" w:name="_GoBack"/>
      <w:bookmarkEnd w:id="0"/>
      <w:r w:rsidRPr="00A65E20">
        <w:rPr>
          <w:rFonts w:ascii="Times New Roman" w:eastAsia="Calibri" w:hAnsi="Times New Roman" w:cs="Times New Roman"/>
          <w:b/>
        </w:rPr>
        <w:t xml:space="preserve"> </w:t>
      </w:r>
    </w:p>
    <w:p w14:paraId="3E94FADE" w14:textId="77777777" w:rsidR="00142B29" w:rsidRPr="00A65E20" w:rsidRDefault="00142B29" w:rsidP="00142B29">
      <w:pPr>
        <w:autoSpaceDE w:val="0"/>
        <w:autoSpaceDN w:val="0"/>
        <w:adjustRightInd w:val="0"/>
        <w:spacing w:after="0" w:line="240" w:lineRule="auto"/>
        <w:jc w:val="center"/>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Vilnius</w:t>
      </w:r>
    </w:p>
    <w:p w14:paraId="7468DAAE" w14:textId="77777777" w:rsidR="00142B29" w:rsidRPr="00A65E20" w:rsidRDefault="00142B29" w:rsidP="00142B29">
      <w:pPr>
        <w:autoSpaceDE w:val="0"/>
        <w:autoSpaceDN w:val="0"/>
        <w:adjustRightInd w:val="0"/>
        <w:spacing w:after="0" w:line="240" w:lineRule="auto"/>
        <w:jc w:val="center"/>
        <w:rPr>
          <w:rFonts w:ascii="TimesNewRomanPSMT" w:hAnsi="TimesNewRomanPSMT" w:cs="TimesNewRomanPSMT"/>
          <w:sz w:val="24"/>
          <w:szCs w:val="24"/>
          <w:lang w:val="lt-LT"/>
        </w:rPr>
      </w:pPr>
    </w:p>
    <w:p w14:paraId="759A42B6" w14:textId="77777777" w:rsidR="00142B29" w:rsidRPr="00A65E20" w:rsidRDefault="00142B29" w:rsidP="00EE365E">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 xml:space="preserve">1. </w:t>
      </w:r>
      <w:r w:rsidRPr="00A65E20">
        <w:rPr>
          <w:rFonts w:ascii="TimesNewRomanPS-BoldMT" w:hAnsi="TimesNewRomanPS-BoldMT" w:cs="TimesNewRomanPS-BoldMT"/>
          <w:b/>
          <w:bCs/>
          <w:sz w:val="24"/>
          <w:szCs w:val="24"/>
          <w:lang w:val="lt-LT"/>
        </w:rPr>
        <w:t xml:space="preserve">Objekto pavadinimas ir adresas: </w:t>
      </w:r>
      <w:r w:rsidRPr="00A65E20">
        <w:rPr>
          <w:rFonts w:ascii="TimesNewRomanPSMT" w:hAnsi="TimesNewRomanPSMT" w:cs="TimesNewRomanPSMT"/>
          <w:sz w:val="24"/>
          <w:szCs w:val="24"/>
          <w:lang w:val="lt-LT"/>
        </w:rPr>
        <w:t>Vietinės reikšmės (vidaus) kelias „A“ atkarpa 7-8,</w:t>
      </w:r>
      <w:r w:rsidR="00EE365E"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 xml:space="preserve">Šalčininkų r. sav., Baltosios Vokės sen., Žagarinės k., </w:t>
      </w:r>
    </w:p>
    <w:p w14:paraId="39FE49E9" w14:textId="77777777" w:rsidR="00142B29" w:rsidRPr="00A65E20" w:rsidRDefault="00142B29" w:rsidP="00142B29">
      <w:pPr>
        <w:autoSpaceDE w:val="0"/>
        <w:autoSpaceDN w:val="0"/>
        <w:adjustRightInd w:val="0"/>
        <w:spacing w:after="0" w:line="240" w:lineRule="auto"/>
        <w:jc w:val="both"/>
        <w:rPr>
          <w:rFonts w:ascii="TimesNewRomanPS-BoldMT" w:hAnsi="TimesNewRomanPS-BoldMT" w:cs="TimesNewRomanPS-BoldMT"/>
          <w:b/>
          <w:bCs/>
          <w:sz w:val="24"/>
          <w:szCs w:val="24"/>
          <w:lang w:val="lt-LT"/>
        </w:rPr>
      </w:pPr>
      <w:r w:rsidRPr="00A65E20">
        <w:rPr>
          <w:rFonts w:ascii="TimesNewRomanPSMT" w:hAnsi="TimesNewRomanPSMT" w:cs="TimesNewRomanPSMT"/>
          <w:sz w:val="24"/>
          <w:szCs w:val="24"/>
          <w:lang w:val="lt-LT"/>
        </w:rPr>
        <w:t xml:space="preserve">2. </w:t>
      </w:r>
      <w:r w:rsidRPr="00A65E20">
        <w:rPr>
          <w:rFonts w:ascii="TimesNewRomanPS-BoldMT" w:hAnsi="TimesNewRomanPS-BoldMT" w:cs="TimesNewRomanPS-BoldMT"/>
          <w:b/>
          <w:bCs/>
          <w:sz w:val="24"/>
          <w:szCs w:val="24"/>
          <w:lang w:val="lt-LT"/>
        </w:rPr>
        <w:t>Statinio duomenys:</w:t>
      </w:r>
    </w:p>
    <w:p w14:paraId="6B664AFB" w14:textId="77777777" w:rsidR="00142B29" w:rsidRPr="00A65E20" w:rsidRDefault="00142B29" w:rsidP="00142B29">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 xml:space="preserve">2.1. </w:t>
      </w:r>
      <w:r w:rsidRPr="00A65E20">
        <w:rPr>
          <w:rFonts w:ascii="TimesNewRomanPS-ItalicMT" w:hAnsi="TimesNewRomanPS-ItalicMT" w:cs="TimesNewRomanPS-ItalicMT"/>
          <w:i/>
          <w:iCs/>
          <w:sz w:val="24"/>
          <w:szCs w:val="24"/>
          <w:lang w:val="lt-LT"/>
        </w:rPr>
        <w:t>kelias „A“ atkarpa 7-8</w:t>
      </w:r>
      <w:r w:rsidRPr="00A65E20">
        <w:rPr>
          <w:rFonts w:ascii="TimesNewRomanPSMT" w:hAnsi="TimesNewRomanPSMT" w:cs="TimesNewRomanPSMT"/>
          <w:sz w:val="24"/>
          <w:szCs w:val="24"/>
          <w:lang w:val="lt-LT"/>
        </w:rPr>
        <w:t>:</w:t>
      </w:r>
    </w:p>
    <w:p w14:paraId="4E576922" w14:textId="77777777" w:rsidR="00142B29" w:rsidRPr="00A65E20" w:rsidRDefault="00142B29" w:rsidP="00142B29">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2.1.1. statinio unikalus Nr. 4400-6268-1467;</w:t>
      </w:r>
    </w:p>
    <w:p w14:paraId="0A691133" w14:textId="77777777" w:rsidR="00142B29" w:rsidRPr="00A65E20" w:rsidRDefault="00142B29" w:rsidP="00142B29">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2.1.2. daiktinės nuosavybės teisė – Lietuvos kariuomenė;</w:t>
      </w:r>
    </w:p>
    <w:p w14:paraId="7BC58ED1" w14:textId="77777777" w:rsidR="00142B29" w:rsidRPr="00A65E20" w:rsidRDefault="00142B29" w:rsidP="00142B29">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2.1.3. statinio statybos metai – 2023 m.;</w:t>
      </w:r>
    </w:p>
    <w:p w14:paraId="6504D817" w14:textId="77777777" w:rsidR="00142B29" w:rsidRPr="00A65E20" w:rsidRDefault="00142B29" w:rsidP="00142B29">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2.1.4. statinio kategorija – nesudėtingasis (II grupė);</w:t>
      </w:r>
    </w:p>
    <w:p w14:paraId="05E2E76A" w14:textId="77777777" w:rsidR="00142B29" w:rsidRPr="00A65E20" w:rsidRDefault="00142B29" w:rsidP="00142B29">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2.1.5. kelio ilgis – apie 4 362 m;</w:t>
      </w:r>
    </w:p>
    <w:p w14:paraId="6CD4870D" w14:textId="77777777" w:rsidR="00142B29" w:rsidRPr="00A65E20" w:rsidRDefault="00142B29" w:rsidP="00142B29">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2.1.6. eismo juostų skaičius – 2;</w:t>
      </w:r>
    </w:p>
    <w:p w14:paraId="304DEABF" w14:textId="77777777" w:rsidR="00142B29" w:rsidRPr="00A65E20" w:rsidRDefault="00142B29" w:rsidP="00142B29">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2.1.7. eismo juostos plotis – 4 m;</w:t>
      </w:r>
    </w:p>
    <w:p w14:paraId="38335FF4" w14:textId="77777777" w:rsidR="00142B29" w:rsidRPr="00A65E20" w:rsidRDefault="00142B29" w:rsidP="00142B29">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2.1.8. kelio kategorija – Iv;</w:t>
      </w:r>
    </w:p>
    <w:p w14:paraId="2B26558B" w14:textId="77777777" w:rsidR="00457D15" w:rsidRPr="00A65E20" w:rsidRDefault="00457D15" w:rsidP="00142B29">
      <w:pPr>
        <w:autoSpaceDE w:val="0"/>
        <w:autoSpaceDN w:val="0"/>
        <w:adjustRightInd w:val="0"/>
        <w:spacing w:after="0" w:line="240" w:lineRule="auto"/>
        <w:jc w:val="both"/>
        <w:rPr>
          <w:rFonts w:ascii="TimesNewRomanPSMT" w:hAnsi="TimesNewRomanPSMT" w:cs="TimesNewRomanPSMT"/>
          <w:sz w:val="24"/>
          <w:szCs w:val="24"/>
          <w:lang w:val="lt-LT"/>
        </w:rPr>
      </w:pPr>
    </w:p>
    <w:p w14:paraId="78AC70FC" w14:textId="77777777" w:rsidR="00142B29" w:rsidRPr="00A65E20" w:rsidRDefault="00142B29" w:rsidP="00142B29">
      <w:pPr>
        <w:autoSpaceDE w:val="0"/>
        <w:autoSpaceDN w:val="0"/>
        <w:adjustRightInd w:val="0"/>
        <w:spacing w:after="0" w:line="240" w:lineRule="auto"/>
        <w:jc w:val="both"/>
        <w:rPr>
          <w:rFonts w:ascii="TimesNewRomanPS-BoldMT" w:hAnsi="TimesNewRomanPS-BoldMT" w:cs="TimesNewRomanPS-BoldMT"/>
          <w:b/>
          <w:bCs/>
          <w:sz w:val="24"/>
          <w:szCs w:val="24"/>
          <w:lang w:val="lt-LT"/>
        </w:rPr>
      </w:pPr>
      <w:r w:rsidRPr="00A65E20">
        <w:rPr>
          <w:rFonts w:ascii="TimesNewRomanPSMT" w:hAnsi="TimesNewRomanPSMT" w:cs="TimesNewRomanPSMT"/>
          <w:sz w:val="24"/>
          <w:szCs w:val="24"/>
          <w:lang w:val="lt-LT"/>
        </w:rPr>
        <w:t xml:space="preserve">3. </w:t>
      </w:r>
      <w:r w:rsidRPr="00A65E20">
        <w:rPr>
          <w:rFonts w:ascii="TimesNewRomanPS-BoldMT" w:hAnsi="TimesNewRomanPS-BoldMT" w:cs="TimesNewRomanPS-BoldMT"/>
          <w:b/>
          <w:bCs/>
          <w:sz w:val="24"/>
          <w:szCs w:val="24"/>
          <w:lang w:val="lt-LT"/>
        </w:rPr>
        <w:t>Objektas ir faktinė padėtis</w:t>
      </w:r>
    </w:p>
    <w:p w14:paraId="0A777C4B" w14:textId="5A6852F4" w:rsidR="00142B29" w:rsidRPr="00A65E20" w:rsidRDefault="00142B29" w:rsidP="00457D15">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3.1. Kelias „A“ atkarpa 7-8 yra Šalčininkų r. sav. Baltosios Vokės</w:t>
      </w:r>
      <w:r w:rsidR="00457D15"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sen., Žagarinės k. Pastatytas kelias žemės sklypuose (</w:t>
      </w:r>
      <w:r w:rsidR="00552A59" w:rsidRPr="00A65E20">
        <w:rPr>
          <w:rFonts w:ascii="TimesNewRomanPSMT" w:hAnsi="TimesNewRomanPSMT" w:cs="TimesNewRomanPSMT"/>
          <w:sz w:val="24"/>
          <w:szCs w:val="24"/>
        </w:rPr>
        <w:t>kad. Nr. 8537/0002:14; 8537/0003:24; 8537/0003:26</w:t>
      </w:r>
      <w:r w:rsidRPr="00A65E20">
        <w:rPr>
          <w:rFonts w:ascii="TimesNewRomanPSMT" w:hAnsi="TimesNewRomanPSMT" w:cs="TimesNewRomanPSMT"/>
          <w:sz w:val="24"/>
          <w:szCs w:val="24"/>
          <w:lang w:val="lt-LT"/>
        </w:rPr>
        <w:t>, priklausantys Krašto apsaugos ministerijai. Žemės sklypų pagrindinė naudojimo</w:t>
      </w:r>
      <w:r w:rsidR="00457D15"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paskirtis – teritorijos krašto apsaugos tikslams.</w:t>
      </w:r>
      <w:r w:rsidR="00552A59" w:rsidRPr="00A65E20">
        <w:rPr>
          <w:rFonts w:ascii="TimesNewRomanPSMT" w:hAnsi="TimesNewRomanPSMT" w:cs="TimesNewRomanPSMT"/>
          <w:sz w:val="24"/>
          <w:szCs w:val="24"/>
          <w:lang w:val="lt-LT"/>
        </w:rPr>
        <w:t xml:space="preserve"> </w:t>
      </w:r>
    </w:p>
    <w:p w14:paraId="5358B082" w14:textId="37189016" w:rsidR="004128B8" w:rsidRPr="00A65E20" w:rsidRDefault="004128B8" w:rsidP="00457D15">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 xml:space="preserve">2024-09 UAB „SRP“ parengtas Vietinės reikšmės (vidaus) kelio „A“ atkarpos 7-8, Šalčininkų r. sav. Baltosios Vokės sen., Žagarinės k. paprastojo remonto aprašas; </w:t>
      </w:r>
    </w:p>
    <w:p w14:paraId="24E80FC1" w14:textId="06CE4A23" w:rsidR="00783F80" w:rsidRPr="00A65E20" w:rsidRDefault="00783F80" w:rsidP="00457D15">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2025-06 mėn./2025-07 mėn. UAB „Projektų ekspertizė“ atlik</w:t>
      </w:r>
      <w:r w:rsidR="00946A15" w:rsidRPr="00A65E20">
        <w:rPr>
          <w:rFonts w:ascii="TimesNewRomanPSMT" w:hAnsi="TimesNewRomanPSMT" w:cs="TimesNewRomanPSMT"/>
          <w:sz w:val="24"/>
          <w:szCs w:val="24"/>
          <w:lang w:val="lt-LT"/>
        </w:rPr>
        <w:t>ta</w:t>
      </w:r>
      <w:r w:rsidRPr="00A65E20">
        <w:rPr>
          <w:rFonts w:ascii="TimesNewRomanPSMT" w:hAnsi="TimesNewRomanPSMT" w:cs="TimesNewRomanPSMT"/>
          <w:sz w:val="24"/>
          <w:szCs w:val="24"/>
          <w:lang w:val="lt-LT"/>
        </w:rPr>
        <w:t xml:space="preserve"> statinio ekspertiz</w:t>
      </w:r>
      <w:r w:rsidR="00946A15" w:rsidRPr="00A65E20">
        <w:rPr>
          <w:rFonts w:ascii="TimesNewRomanPSMT" w:hAnsi="TimesNewRomanPSMT" w:cs="TimesNewRomanPSMT"/>
          <w:sz w:val="24"/>
          <w:szCs w:val="24"/>
          <w:lang w:val="lt-LT"/>
        </w:rPr>
        <w:t>ė,</w:t>
      </w:r>
      <w:r w:rsidR="00A65E20"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Statinio ekspertizės akt</w:t>
      </w:r>
      <w:r w:rsidR="00946A15" w:rsidRPr="00A65E20">
        <w:rPr>
          <w:rFonts w:ascii="TimesNewRomanPSMT" w:hAnsi="TimesNewRomanPSMT" w:cs="TimesNewRomanPSMT"/>
          <w:sz w:val="24"/>
          <w:szCs w:val="24"/>
          <w:lang w:val="lt-LT"/>
        </w:rPr>
        <w:t>as</w:t>
      </w:r>
      <w:r w:rsidRPr="00A65E20">
        <w:rPr>
          <w:rFonts w:ascii="TimesNewRomanPSMT" w:hAnsi="TimesNewRomanPSMT" w:cs="TimesNewRomanPSMT"/>
          <w:sz w:val="24"/>
          <w:szCs w:val="24"/>
          <w:lang w:val="lt-LT"/>
        </w:rPr>
        <w:t xml:space="preserve"> Nr. 25/085. </w:t>
      </w:r>
    </w:p>
    <w:p w14:paraId="2A347B16" w14:textId="77777777" w:rsidR="00946A15" w:rsidRPr="00A65E20" w:rsidRDefault="00142B29" w:rsidP="00A65E20">
      <w:pPr>
        <w:autoSpaceDE w:val="0"/>
        <w:autoSpaceDN w:val="0"/>
        <w:adjustRightInd w:val="0"/>
        <w:spacing w:after="0" w:line="240" w:lineRule="auto"/>
        <w:jc w:val="both"/>
        <w:rPr>
          <w:rFonts w:ascii="TimesNewRomanPS-BoldMT" w:hAnsi="TimesNewRomanPS-BoldMT" w:cs="TimesNewRomanPS-BoldMT"/>
          <w:b/>
          <w:bCs/>
          <w:sz w:val="24"/>
          <w:szCs w:val="24"/>
          <w:lang w:val="lt-LT"/>
        </w:rPr>
      </w:pPr>
      <w:r w:rsidRPr="00A65E20">
        <w:rPr>
          <w:rFonts w:ascii="TimesNewRomanPSMT" w:hAnsi="TimesNewRomanPSMT" w:cs="TimesNewRomanPSMT"/>
          <w:sz w:val="24"/>
          <w:szCs w:val="24"/>
          <w:lang w:val="lt-LT"/>
        </w:rPr>
        <w:t xml:space="preserve">4. </w:t>
      </w:r>
      <w:r w:rsidRPr="00A65E20">
        <w:rPr>
          <w:rFonts w:ascii="TimesNewRomanPS-BoldMT" w:hAnsi="TimesNewRomanPS-BoldMT" w:cs="TimesNewRomanPS-BoldMT"/>
          <w:b/>
          <w:bCs/>
          <w:sz w:val="24"/>
          <w:szCs w:val="24"/>
          <w:lang w:val="lt-LT"/>
        </w:rPr>
        <w:t>Reikalavimai s</w:t>
      </w:r>
      <w:r w:rsidR="006726EB" w:rsidRPr="00A65E20">
        <w:rPr>
          <w:rFonts w:ascii="TimesNewRomanPS-BoldMT" w:hAnsi="TimesNewRomanPS-BoldMT" w:cs="TimesNewRomanPS-BoldMT"/>
          <w:b/>
          <w:bCs/>
          <w:sz w:val="24"/>
          <w:szCs w:val="24"/>
          <w:lang w:val="lt-LT"/>
        </w:rPr>
        <w:t>tatinio ekspertizei</w:t>
      </w:r>
      <w:r w:rsidRPr="00A65E20">
        <w:rPr>
          <w:rFonts w:ascii="TimesNewRomanPS-BoldMT" w:hAnsi="TimesNewRomanPS-BoldMT" w:cs="TimesNewRomanPS-BoldMT"/>
          <w:b/>
          <w:bCs/>
          <w:sz w:val="24"/>
          <w:szCs w:val="24"/>
          <w:lang w:val="lt-LT"/>
        </w:rPr>
        <w:t>:</w:t>
      </w:r>
    </w:p>
    <w:p w14:paraId="5549BAA3" w14:textId="3979FD40" w:rsidR="00946A15" w:rsidRPr="00A65E20" w:rsidRDefault="00142B29" w:rsidP="00946A15">
      <w:pPr>
        <w:autoSpaceDE w:val="0"/>
        <w:autoSpaceDN w:val="0"/>
        <w:adjustRightInd w:val="0"/>
        <w:spacing w:after="0" w:line="240" w:lineRule="auto"/>
        <w:jc w:val="both"/>
        <w:rPr>
          <w:rFonts w:ascii="TimesNewRomanPS-BoldMT" w:hAnsi="TimesNewRomanPS-BoldMT" w:cs="TimesNewRomanPS-BoldMT"/>
          <w:b/>
          <w:bCs/>
          <w:sz w:val="24"/>
          <w:szCs w:val="24"/>
          <w:lang w:val="lt-LT"/>
        </w:rPr>
      </w:pPr>
      <w:r w:rsidRPr="00A65E20">
        <w:rPr>
          <w:rFonts w:ascii="TimesNewRomanPSMT" w:hAnsi="TimesNewRomanPSMT" w:cs="TimesNewRomanPSMT"/>
          <w:sz w:val="24"/>
          <w:szCs w:val="24"/>
          <w:lang w:val="lt-LT"/>
        </w:rPr>
        <w:t>4.1. Atlikti keli</w:t>
      </w:r>
      <w:r w:rsidR="00186C20">
        <w:rPr>
          <w:rFonts w:ascii="TimesNewRomanPSMT" w:hAnsi="TimesNewRomanPSMT" w:cs="TimesNewRomanPSMT"/>
          <w:sz w:val="24"/>
          <w:szCs w:val="24"/>
          <w:lang w:val="lt-LT"/>
        </w:rPr>
        <w:t>o</w:t>
      </w:r>
      <w:r w:rsidRPr="00A65E20">
        <w:rPr>
          <w:rFonts w:ascii="TimesNewRomanPSMT" w:hAnsi="TimesNewRomanPSMT" w:cs="TimesNewRomanPSMT"/>
          <w:sz w:val="24"/>
          <w:szCs w:val="24"/>
          <w:lang w:val="lt-LT"/>
        </w:rPr>
        <w:t xml:space="preserve"> konstrukcinės dalies ekspertizę pagal STR 1.04.04:2017 „Statinio</w:t>
      </w:r>
      <w:r w:rsidR="006726EB"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projektavimas, projekto ekspertizė“, įvertinant jo techninę būklę, nustatant ar esamos statinio konstrukcijos tenkina LR statybos įstatymą ir STR 2.01.01(1):2005 Esminis statinio reikalavimas</w:t>
      </w:r>
      <w:r w:rsidR="006726EB"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„Mechaninis atsparumas ir pastovumas“ ir papildomai patikrinti:</w:t>
      </w:r>
    </w:p>
    <w:p w14:paraId="743791C4" w14:textId="0889D8E8" w:rsidR="00946A15" w:rsidRPr="00A65E20" w:rsidRDefault="00946A15" w:rsidP="00946A15">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 xml:space="preserve">4.1.1. Įvertinti </w:t>
      </w:r>
      <w:r w:rsidR="00811AD8" w:rsidRPr="00A65E20">
        <w:rPr>
          <w:rFonts w:ascii="TimesNewRomanPSMT" w:hAnsi="TimesNewRomanPSMT" w:cs="TimesNewRomanPSMT"/>
          <w:sz w:val="24"/>
          <w:szCs w:val="24"/>
          <w:lang w:val="lt-LT"/>
        </w:rPr>
        <w:t>Žemės sankasos gruntų, taip pat gruntų ant kurių yra įrengta žemės sankasa Inžinerinių geologinių tyrimų ataskaitos apimtyje:</w:t>
      </w:r>
    </w:p>
    <w:p w14:paraId="02592875" w14:textId="12DFF0D6" w:rsidR="00946A15" w:rsidRPr="00A65E20" w:rsidRDefault="00811AD8" w:rsidP="00946A15">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w:t>
      </w:r>
      <w:r w:rsidRPr="00A65E20">
        <w:rPr>
          <w:rFonts w:ascii="TimesNewRomanPSMT" w:hAnsi="TimesNewRomanPSMT" w:cs="TimesNewRomanPSMT"/>
          <w:sz w:val="24"/>
          <w:szCs w:val="24"/>
          <w:lang w:val="lt-LT"/>
        </w:rPr>
        <w:tab/>
        <w:t>geologinės sandaros;</w:t>
      </w:r>
    </w:p>
    <w:p w14:paraId="48E0831F" w14:textId="3171CA46" w:rsidR="00946A15" w:rsidRPr="00A65E20" w:rsidRDefault="00811AD8" w:rsidP="00946A15">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w:t>
      </w:r>
      <w:r w:rsidRPr="00A65E20">
        <w:rPr>
          <w:rFonts w:ascii="TimesNewRomanPSMT" w:hAnsi="TimesNewRomanPSMT" w:cs="TimesNewRomanPSMT"/>
          <w:sz w:val="24"/>
          <w:szCs w:val="24"/>
          <w:lang w:val="lt-LT"/>
        </w:rPr>
        <w:tab/>
        <w:t>hidrogeologinių sąlygų;</w:t>
      </w:r>
    </w:p>
    <w:p w14:paraId="50ED14EB" w14:textId="68130A56" w:rsidR="00946A15" w:rsidRPr="00A65E20" w:rsidRDefault="00811AD8" w:rsidP="00946A15">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w:t>
      </w:r>
      <w:r w:rsidRPr="00A65E20">
        <w:rPr>
          <w:rFonts w:ascii="TimesNewRomanPSMT" w:hAnsi="TimesNewRomanPSMT" w:cs="TimesNewRomanPSMT"/>
          <w:sz w:val="24"/>
          <w:szCs w:val="24"/>
          <w:lang w:val="lt-LT"/>
        </w:rPr>
        <w:tab/>
        <w:t>gruntų sudėties, fizikinių ir mechaninių savybių.</w:t>
      </w:r>
    </w:p>
    <w:p w14:paraId="2DE8CD7B" w14:textId="386BCE9A" w:rsidR="00946A15" w:rsidRPr="00A65E20" w:rsidRDefault="00142B29" w:rsidP="00946A15">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4.</w:t>
      </w:r>
      <w:r w:rsidR="00946A15" w:rsidRPr="00A65E20">
        <w:rPr>
          <w:rFonts w:ascii="TimesNewRomanPSMT" w:hAnsi="TimesNewRomanPSMT" w:cs="TimesNewRomanPSMT"/>
          <w:sz w:val="24"/>
          <w:szCs w:val="24"/>
          <w:lang w:val="lt-LT"/>
        </w:rPr>
        <w:t>1</w:t>
      </w:r>
      <w:r w:rsidRPr="00A65E20">
        <w:rPr>
          <w:rFonts w:ascii="TimesNewRomanPSMT" w:hAnsi="TimesNewRomanPSMT" w:cs="TimesNewRomanPSMT"/>
          <w:sz w:val="24"/>
          <w:szCs w:val="24"/>
          <w:lang w:val="lt-LT"/>
        </w:rPr>
        <w:t>.</w:t>
      </w:r>
      <w:r w:rsidR="00946A15" w:rsidRPr="00A65E20">
        <w:rPr>
          <w:rFonts w:ascii="TimesNewRomanPSMT" w:hAnsi="TimesNewRomanPSMT" w:cs="TimesNewRomanPSMT"/>
          <w:sz w:val="24"/>
          <w:szCs w:val="24"/>
          <w:lang w:val="lt-LT"/>
        </w:rPr>
        <w:t>2</w:t>
      </w:r>
      <w:r w:rsidRPr="00A65E20">
        <w:rPr>
          <w:rFonts w:ascii="TimesNewRomanPSMT" w:hAnsi="TimesNewRomanPSMT" w:cs="TimesNewRomanPSMT"/>
          <w:sz w:val="24"/>
          <w:szCs w:val="24"/>
          <w:lang w:val="lt-LT"/>
        </w:rPr>
        <w:t xml:space="preserve">. patikrinti, ar statybos metu nebuvo pažeisti statybos darbų </w:t>
      </w:r>
      <w:r w:rsidR="00186C20">
        <w:rPr>
          <w:rFonts w:ascii="TimesNewRomanPSMT" w:hAnsi="TimesNewRomanPSMT" w:cs="TimesNewRomanPSMT"/>
          <w:sz w:val="24"/>
          <w:szCs w:val="24"/>
          <w:lang w:val="lt-LT"/>
        </w:rPr>
        <w:t>technologijos reikalavimai.</w:t>
      </w:r>
    </w:p>
    <w:p w14:paraId="5EE9852F" w14:textId="571FA486" w:rsidR="00946A15" w:rsidRPr="00A65E20" w:rsidRDefault="00946A15" w:rsidP="00946A15">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4.2. Atlikti šiuos bandymus/tyrimus:</w:t>
      </w:r>
    </w:p>
    <w:p w14:paraId="195413F9" w14:textId="11F06A6B" w:rsidR="001C1781" w:rsidRPr="00A65E20" w:rsidRDefault="00946A15" w:rsidP="00946A15">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 xml:space="preserve">4.2.1. </w:t>
      </w:r>
      <w:r w:rsidR="001C1781" w:rsidRPr="00A65E20">
        <w:rPr>
          <w:rFonts w:ascii="TimesNewRomanPSMT" w:hAnsi="TimesNewRomanPSMT" w:cs="TimesNewRomanPSMT"/>
          <w:sz w:val="24"/>
          <w:szCs w:val="24"/>
          <w:lang w:val="lt-LT"/>
        </w:rPr>
        <w:t>Dangos pažaidų nustatymas, būklės įvertinimas bei tyrimų plano sudarymas laikomosios gebos tyrimams atsižvelgiant į pažaidų homogenines grupes.</w:t>
      </w:r>
    </w:p>
    <w:p w14:paraId="498EEB88" w14:textId="793EA510" w:rsidR="001C1781" w:rsidRPr="00A65E20" w:rsidRDefault="00946A15" w:rsidP="00946A15">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 xml:space="preserve">4.2.2. </w:t>
      </w:r>
      <w:r w:rsidR="001C1781" w:rsidRPr="00A65E20">
        <w:rPr>
          <w:rFonts w:ascii="TimesNewRomanPSMT" w:hAnsi="TimesNewRomanPSMT" w:cs="TimesNewRomanPSMT"/>
          <w:sz w:val="24"/>
          <w:szCs w:val="24"/>
          <w:lang w:val="lt-LT"/>
        </w:rPr>
        <w:t>Linijiniai kelio dangos įlinkio matavimai ne mažiau kaip 3 kiekvienos eismo juostos trajektorijose</w:t>
      </w:r>
      <w:r w:rsidRPr="00A65E20">
        <w:rPr>
          <w:rFonts w:ascii="TimesNewRomanPSMT" w:hAnsi="TimesNewRomanPSMT" w:cs="TimesNewRomanPSMT"/>
          <w:sz w:val="24"/>
          <w:szCs w:val="24"/>
          <w:lang w:val="lt-LT"/>
        </w:rPr>
        <w:t>,</w:t>
      </w:r>
      <w:r w:rsidR="001C1781" w:rsidRPr="00A65E20">
        <w:rPr>
          <w:rFonts w:ascii="TimesNewRomanPSMT" w:hAnsi="TimesNewRomanPSMT" w:cs="TimesNewRomanPSMT"/>
          <w:sz w:val="24"/>
          <w:szCs w:val="24"/>
          <w:lang w:val="lt-LT"/>
        </w:rPr>
        <w:t xml:space="preserve"> esant palankioms matavimams sąlygoms</w:t>
      </w:r>
      <w:r w:rsidRPr="00A65E20">
        <w:rPr>
          <w:rFonts w:ascii="TimesNewRomanPSMT" w:hAnsi="TimesNewRomanPSMT" w:cs="TimesNewRomanPSMT"/>
          <w:sz w:val="24"/>
          <w:szCs w:val="24"/>
          <w:lang w:val="lt-LT"/>
        </w:rPr>
        <w:t>.</w:t>
      </w:r>
    </w:p>
    <w:p w14:paraId="0AEEA377" w14:textId="1E541D10" w:rsidR="001C1781" w:rsidRPr="00A65E20" w:rsidRDefault="00946A15" w:rsidP="00946A15">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 xml:space="preserve">4.2.3. </w:t>
      </w:r>
      <w:r w:rsidR="001C1781" w:rsidRPr="00A65E20">
        <w:rPr>
          <w:rFonts w:ascii="TimesNewRomanPSMT" w:hAnsi="TimesNewRomanPSMT" w:cs="TimesNewRomanPSMT"/>
          <w:sz w:val="24"/>
          <w:szCs w:val="24"/>
          <w:lang w:val="lt-LT"/>
        </w:rPr>
        <w:t>Dangos konstrukcijos laikomosios gebos tolygumo matavimai</w:t>
      </w:r>
      <w:r w:rsidR="00584EAD" w:rsidRPr="00A65E20">
        <w:rPr>
          <w:rFonts w:ascii="TimesNewRomanPSMT" w:hAnsi="TimesNewRomanPSMT" w:cs="TimesNewRomanPSMT"/>
          <w:sz w:val="24"/>
          <w:szCs w:val="24"/>
          <w:lang w:val="lt-LT"/>
        </w:rPr>
        <w:t xml:space="preserve">, </w:t>
      </w:r>
      <w:r w:rsidR="001C1781" w:rsidRPr="00A65E20">
        <w:rPr>
          <w:rFonts w:ascii="TimesNewRomanPSMT" w:hAnsi="TimesNewRomanPSMT" w:cs="TimesNewRomanPSMT"/>
          <w:sz w:val="24"/>
          <w:szCs w:val="24"/>
          <w:lang w:val="lt-LT"/>
        </w:rPr>
        <w:t>esant palankioms matavimams sąlygoms.</w:t>
      </w:r>
    </w:p>
    <w:p w14:paraId="0001C4A8" w14:textId="35969F8B" w:rsidR="001C1781" w:rsidRPr="00A65E20" w:rsidRDefault="00584EAD" w:rsidP="00946A15">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 xml:space="preserve">4.2.4. </w:t>
      </w:r>
      <w:r w:rsidR="001C1781" w:rsidRPr="00A65E20">
        <w:rPr>
          <w:rFonts w:ascii="TimesNewRomanPSMT" w:hAnsi="TimesNewRomanPSMT" w:cs="TimesNewRomanPSMT"/>
          <w:sz w:val="24"/>
          <w:szCs w:val="24"/>
          <w:lang w:val="lt-LT"/>
        </w:rPr>
        <w:t>Siekiant įvertinti įrengtų sluoksnių homogeniškumą, turi būti atlikti šie ir/arba kiti reikalingi tyrimai, kurių pakaktų vertinimo išvadoms pagrįsti:</w:t>
      </w:r>
    </w:p>
    <w:p w14:paraId="5EE20BE4" w14:textId="77777777" w:rsidR="001C1781" w:rsidRPr="00A65E20" w:rsidRDefault="001C1781" w:rsidP="001C1781">
      <w:pPr>
        <w:numPr>
          <w:ilvl w:val="0"/>
          <w:numId w:val="2"/>
        </w:num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paimti betono kerno ėminius pagal standarto LST EN 12504-1 arba lygiaverčio reikalavimus;</w:t>
      </w:r>
    </w:p>
    <w:p w14:paraId="20EEFFC6" w14:textId="77777777" w:rsidR="001C1781" w:rsidRPr="00A65E20" w:rsidRDefault="001C1781" w:rsidP="001C1781">
      <w:pPr>
        <w:numPr>
          <w:ilvl w:val="0"/>
          <w:numId w:val="2"/>
        </w:num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lastRenderedPageBreak/>
        <w:t>išmatuoti betono dangos sluoksnio storį pagal standarto LST EN 12697-36 arba lygiaverčio reikalavimus;</w:t>
      </w:r>
    </w:p>
    <w:p w14:paraId="0BD71D62" w14:textId="77777777" w:rsidR="001C1781" w:rsidRPr="00A65E20" w:rsidRDefault="001C1781" w:rsidP="001C1781">
      <w:pPr>
        <w:numPr>
          <w:ilvl w:val="0"/>
          <w:numId w:val="2"/>
        </w:num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nustatyti dangos konstrukcijos sluoksnių storius iki žemės sankasos pagal MN SSN 15 arba</w:t>
      </w:r>
    </w:p>
    <w:p w14:paraId="568EF2E5" w14:textId="77777777" w:rsidR="001C1781" w:rsidRPr="00A65E20" w:rsidRDefault="001C1781" w:rsidP="001C1781">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lygiaverčio dokumento reikalavimus;</w:t>
      </w:r>
    </w:p>
    <w:p w14:paraId="4509212B" w14:textId="5EAB6F86" w:rsidR="001C1781" w:rsidRPr="00A65E20" w:rsidRDefault="001C1781" w:rsidP="001C1781">
      <w:pPr>
        <w:numPr>
          <w:ilvl w:val="0"/>
          <w:numId w:val="2"/>
        </w:num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nustatyti betono kernų gniuždom</w:t>
      </w:r>
      <w:r w:rsidR="00186C20">
        <w:rPr>
          <w:rFonts w:ascii="TimesNewRomanPSMT" w:hAnsi="TimesNewRomanPSMT" w:cs="TimesNewRomanPSMT"/>
          <w:sz w:val="24"/>
          <w:szCs w:val="24"/>
          <w:lang w:val="lt-LT"/>
        </w:rPr>
        <w:t>ą</w:t>
      </w:r>
      <w:r w:rsidRPr="00A65E20">
        <w:rPr>
          <w:rFonts w:ascii="TimesNewRomanPSMT" w:hAnsi="TimesNewRomanPSMT" w:cs="TimesNewRomanPSMT"/>
          <w:sz w:val="24"/>
          <w:szCs w:val="24"/>
          <w:lang w:val="lt-LT"/>
        </w:rPr>
        <w:t>jį stiprį pagal standarto LST EN 12390-3 arba lygiaverčio</w:t>
      </w:r>
    </w:p>
    <w:p w14:paraId="0A4A50A2" w14:textId="77777777" w:rsidR="001C1781" w:rsidRPr="00A65E20" w:rsidRDefault="001C1781" w:rsidP="001C1781">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reikalavimus;</w:t>
      </w:r>
    </w:p>
    <w:p w14:paraId="6003FA71" w14:textId="77777777" w:rsidR="001C1781" w:rsidRPr="00A65E20" w:rsidRDefault="001C1781" w:rsidP="001C1781">
      <w:pPr>
        <w:numPr>
          <w:ilvl w:val="0"/>
          <w:numId w:val="2"/>
        </w:num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nustatyti betono kernų tankį pagal standarto LST EN 12390-7 arba lygiaverčio reikalavimus;</w:t>
      </w:r>
    </w:p>
    <w:p w14:paraId="3AFCFC02" w14:textId="4426974F" w:rsidR="001C1781" w:rsidRPr="00A65E20" w:rsidRDefault="001C1781" w:rsidP="00D15E74">
      <w:pPr>
        <w:numPr>
          <w:ilvl w:val="0"/>
          <w:numId w:val="2"/>
        </w:num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pagal galimybes nustatyti cementu surišto pagrindo sluoksnio (CTB) kernų gniuždomąjį stiprį</w:t>
      </w:r>
      <w:r w:rsidR="00584EAD"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pagal LST 12386-41 arba lygiaverčių reikalavimus;</w:t>
      </w:r>
    </w:p>
    <w:p w14:paraId="165CA442" w14:textId="77777777" w:rsidR="001C1781" w:rsidRPr="00A65E20" w:rsidRDefault="001C1781" w:rsidP="001C1781">
      <w:pPr>
        <w:numPr>
          <w:ilvl w:val="0"/>
          <w:numId w:val="2"/>
        </w:num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pagal galimybes nustatyti cementu surišto pagrindo sluoksnio (CTB) kernų atsparumą šalčio</w:t>
      </w:r>
    </w:p>
    <w:p w14:paraId="7B162F0C" w14:textId="77777777" w:rsidR="001C1781" w:rsidRPr="00A65E20" w:rsidRDefault="001C1781" w:rsidP="001C1781">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poveikiui pagal projekte numatytus reikalavimus.</w:t>
      </w:r>
    </w:p>
    <w:p w14:paraId="1D17CC9B" w14:textId="36D26FAC" w:rsidR="001C1781" w:rsidRPr="00A65E20" w:rsidRDefault="00584EAD" w:rsidP="00584EAD">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 xml:space="preserve">4.3. </w:t>
      </w:r>
      <w:r w:rsidR="00AB6414" w:rsidRPr="00A65E20">
        <w:rPr>
          <w:rFonts w:ascii="TimesNewRomanPSMT" w:hAnsi="TimesNewRomanPSMT" w:cs="TimesNewRomanPSMT"/>
          <w:sz w:val="24"/>
          <w:szCs w:val="24"/>
          <w:lang w:val="lt-LT"/>
        </w:rPr>
        <w:t xml:space="preserve">Detaliai patikrinti viso kelio dangos skersinius </w:t>
      </w:r>
      <w:r w:rsidR="007A32BA" w:rsidRPr="00A65E20">
        <w:rPr>
          <w:rFonts w:ascii="TimesNewRomanPSMT" w:hAnsi="TimesNewRomanPSMT" w:cs="TimesNewRomanPSMT"/>
          <w:sz w:val="24"/>
          <w:szCs w:val="24"/>
          <w:lang w:val="lt-LT"/>
        </w:rPr>
        <w:t xml:space="preserve">nuolydžius, esant poreikiui numatyti jų atstatymo sprendinius į projektinę padėtį; </w:t>
      </w:r>
    </w:p>
    <w:p w14:paraId="2A2DE5F0" w14:textId="77777777" w:rsidR="00B34963" w:rsidRPr="00A65E20" w:rsidRDefault="00B34963" w:rsidP="006726EB">
      <w:pPr>
        <w:autoSpaceDE w:val="0"/>
        <w:autoSpaceDN w:val="0"/>
        <w:adjustRightInd w:val="0"/>
        <w:spacing w:after="0" w:line="240" w:lineRule="auto"/>
        <w:jc w:val="both"/>
        <w:rPr>
          <w:rFonts w:ascii="TimesNewRomanPSMT" w:hAnsi="TimesNewRomanPSMT" w:cs="TimesNewRomanPSMT"/>
          <w:sz w:val="24"/>
          <w:szCs w:val="24"/>
          <w:lang w:val="lt-LT"/>
        </w:rPr>
      </w:pPr>
    </w:p>
    <w:p w14:paraId="3DDADF2F" w14:textId="5C8860E2" w:rsidR="00142B29" w:rsidRPr="00A65E20" w:rsidRDefault="00142B29" w:rsidP="006726EB">
      <w:pPr>
        <w:autoSpaceDE w:val="0"/>
        <w:autoSpaceDN w:val="0"/>
        <w:adjustRightInd w:val="0"/>
        <w:spacing w:after="0" w:line="240" w:lineRule="auto"/>
        <w:jc w:val="both"/>
        <w:rPr>
          <w:rFonts w:ascii="TimesNewRomanPS-BoldMT" w:hAnsi="TimesNewRomanPS-BoldMT" w:cs="TimesNewRomanPS-BoldMT"/>
          <w:b/>
          <w:bCs/>
          <w:sz w:val="24"/>
          <w:szCs w:val="24"/>
          <w:lang w:val="lt-LT"/>
        </w:rPr>
      </w:pPr>
      <w:r w:rsidRPr="00A65E20">
        <w:rPr>
          <w:rFonts w:ascii="TimesNewRomanPSMT" w:hAnsi="TimesNewRomanPSMT" w:cs="TimesNewRomanPSMT"/>
          <w:sz w:val="24"/>
          <w:szCs w:val="24"/>
          <w:lang w:val="lt-LT"/>
        </w:rPr>
        <w:t xml:space="preserve">5. </w:t>
      </w:r>
      <w:r w:rsidRPr="00A65E20">
        <w:rPr>
          <w:rFonts w:ascii="TimesNewRomanPS-BoldMT" w:hAnsi="TimesNewRomanPS-BoldMT" w:cs="TimesNewRomanPS-BoldMT"/>
          <w:b/>
          <w:bCs/>
          <w:sz w:val="24"/>
          <w:szCs w:val="24"/>
          <w:lang w:val="lt-LT"/>
        </w:rPr>
        <w:t>Pateikti statinio ekspertizės išvadas</w:t>
      </w:r>
      <w:r w:rsidR="004149A3" w:rsidRPr="00A65E20">
        <w:rPr>
          <w:rFonts w:ascii="TimesNewRomanPS-BoldMT" w:hAnsi="TimesNewRomanPS-BoldMT" w:cs="TimesNewRomanPS-BoldMT"/>
          <w:b/>
          <w:bCs/>
          <w:sz w:val="24"/>
          <w:szCs w:val="24"/>
          <w:lang w:val="lt-LT"/>
        </w:rPr>
        <w:t xml:space="preserve"> ir defektų šalinimo projektą</w:t>
      </w:r>
      <w:r w:rsidRPr="00A65E20">
        <w:rPr>
          <w:rFonts w:ascii="TimesNewRomanPS-BoldMT" w:hAnsi="TimesNewRomanPS-BoldMT" w:cs="TimesNewRomanPS-BoldMT"/>
          <w:b/>
          <w:bCs/>
          <w:sz w:val="24"/>
          <w:szCs w:val="24"/>
          <w:lang w:val="lt-LT"/>
        </w:rPr>
        <w:t>:</w:t>
      </w:r>
    </w:p>
    <w:p w14:paraId="10B0F45B" w14:textId="04F0C158" w:rsidR="00142B29" w:rsidRPr="00A65E20" w:rsidRDefault="00142B29" w:rsidP="006726EB">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5.1. kelio dangos konstrukcijos esamos būklės charakteristika (vadovaujantis atliktais</w:t>
      </w:r>
      <w:r w:rsidR="006726EB"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statybiniais tyrimais ir/ar laboratoriniais bandymais ir skaičiavimais);</w:t>
      </w:r>
    </w:p>
    <w:p w14:paraId="6F9AF835" w14:textId="77777777" w:rsidR="00142B29" w:rsidRPr="00A65E20" w:rsidRDefault="00142B29" w:rsidP="006726EB">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5.2. pateikti išvadas, ar statybos metu nebuvo pažeisti statybos darbų technologijos</w:t>
      </w:r>
      <w:r w:rsidR="006726EB"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reikalavimai;</w:t>
      </w:r>
    </w:p>
    <w:p w14:paraId="26501A9C" w14:textId="69F5F207" w:rsidR="00F724DB" w:rsidRPr="00A65E20" w:rsidRDefault="00F724DB" w:rsidP="006726EB">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5.3. nustatyti ir pateikti kelio dangos konstrukcijoje atsiradusių įtrūkimų/plyšių priežastis;</w:t>
      </w:r>
    </w:p>
    <w:p w14:paraId="1C9F51DD" w14:textId="5D544C70" w:rsidR="00142B29" w:rsidRPr="00A65E20" w:rsidRDefault="00142B29" w:rsidP="006726EB">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 xml:space="preserve">5.4. </w:t>
      </w:r>
      <w:r w:rsidR="00F724DB" w:rsidRPr="00A65E20">
        <w:rPr>
          <w:rFonts w:ascii="TimesNewRomanPSMT" w:hAnsi="TimesNewRomanPSMT" w:cs="TimesNewRomanPSMT"/>
          <w:sz w:val="24"/>
          <w:szCs w:val="24"/>
          <w:lang w:val="lt-LT"/>
        </w:rPr>
        <w:t>pateikti išvadas ar statinys atitinka esminius statinio reikalavimus pagal STR 2.01.01(1):2005 Esminis statinio reikalavimas „Mechaninis atsparumas ir pastovumas“</w:t>
      </w:r>
      <w:r w:rsidRPr="00A65E20">
        <w:rPr>
          <w:rFonts w:ascii="TimesNewRomanPSMT" w:hAnsi="TimesNewRomanPSMT" w:cs="TimesNewRomanPSMT"/>
          <w:sz w:val="24"/>
          <w:szCs w:val="24"/>
          <w:lang w:val="lt-LT"/>
        </w:rPr>
        <w:t>.</w:t>
      </w:r>
    </w:p>
    <w:p w14:paraId="50DAB7F0" w14:textId="3CEC735E" w:rsidR="00B34963" w:rsidRPr="00A65E20" w:rsidRDefault="00F724DB" w:rsidP="00F724DB">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5.5. A</w:t>
      </w:r>
      <w:r w:rsidR="00B34963" w:rsidRPr="00A65E20">
        <w:rPr>
          <w:rFonts w:ascii="TimesNewRomanPSMT" w:hAnsi="TimesNewRomanPSMT" w:cs="TimesNewRomanPSMT"/>
          <w:sz w:val="24"/>
          <w:szCs w:val="24"/>
          <w:lang w:val="lt-LT"/>
        </w:rPr>
        <w:t xml:space="preserve">tsižvelgiant į atliktų tyrimų bei analizės visumą, </w:t>
      </w:r>
      <w:r w:rsidR="003413F7" w:rsidRPr="00A65E20">
        <w:rPr>
          <w:rFonts w:ascii="TimesNewRomanPSMT" w:hAnsi="TimesNewRomanPSMT" w:cs="TimesNewRomanPSMT"/>
          <w:b/>
          <w:sz w:val="24"/>
          <w:szCs w:val="24"/>
          <w:lang w:val="lt-LT"/>
        </w:rPr>
        <w:t xml:space="preserve">pateikti </w:t>
      </w:r>
      <w:r w:rsidR="00B34963" w:rsidRPr="00A65E20">
        <w:rPr>
          <w:rFonts w:ascii="TimesNewRomanPSMT" w:hAnsi="TimesNewRomanPSMT" w:cs="TimesNewRomanPSMT"/>
          <w:sz w:val="24"/>
          <w:szCs w:val="24"/>
          <w:lang w:val="lt-LT"/>
        </w:rPr>
        <w:t>vietinės reikšmės (vidaus) kelio „A“ atkarpos 7-8, Šalčininkų r. sav., Baltosios Vokės sen., Žagarinės k., statinio atitikties projektui ekspertin</w:t>
      </w:r>
      <w:r w:rsidR="003413F7" w:rsidRPr="00A65E20">
        <w:rPr>
          <w:rFonts w:ascii="TimesNewRomanPSMT" w:hAnsi="TimesNewRomanPSMT" w:cs="TimesNewRomanPSMT"/>
          <w:sz w:val="24"/>
          <w:szCs w:val="24"/>
          <w:lang w:val="lt-LT"/>
        </w:rPr>
        <w:t>į</w:t>
      </w:r>
      <w:r w:rsidR="00B34963" w:rsidRPr="00A65E20">
        <w:rPr>
          <w:rFonts w:ascii="TimesNewRomanPSMT" w:hAnsi="TimesNewRomanPSMT" w:cs="TimesNewRomanPSMT"/>
          <w:sz w:val="24"/>
          <w:szCs w:val="24"/>
          <w:lang w:val="lt-LT"/>
        </w:rPr>
        <w:t xml:space="preserve"> vertinim</w:t>
      </w:r>
      <w:r w:rsidR="003413F7" w:rsidRPr="00A65E20">
        <w:rPr>
          <w:rFonts w:ascii="TimesNewRomanPSMT" w:hAnsi="TimesNewRomanPSMT" w:cs="TimesNewRomanPSMT"/>
          <w:sz w:val="24"/>
          <w:szCs w:val="24"/>
          <w:lang w:val="lt-LT"/>
        </w:rPr>
        <w:t>ą</w:t>
      </w:r>
      <w:r w:rsidR="00B34963" w:rsidRPr="00A65E20">
        <w:rPr>
          <w:rFonts w:ascii="TimesNewRomanPSMT" w:hAnsi="TimesNewRomanPSMT" w:cs="TimesNewRomanPSMT"/>
          <w:sz w:val="24"/>
          <w:szCs w:val="24"/>
          <w:lang w:val="lt-LT"/>
        </w:rPr>
        <w:t>.</w:t>
      </w:r>
    </w:p>
    <w:p w14:paraId="1A5BD929" w14:textId="60E3DBD7" w:rsidR="00AB6414" w:rsidRPr="00A65E20" w:rsidRDefault="00F724DB" w:rsidP="00AB6414">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 New Roman" w:hAnsi="Times New Roman"/>
          <w:sz w:val="24"/>
          <w:szCs w:val="24"/>
        </w:rPr>
        <w:t xml:space="preserve">5.6. Parengti </w:t>
      </w:r>
      <w:r w:rsidR="003413F7" w:rsidRPr="00A65E20">
        <w:rPr>
          <w:rFonts w:ascii="Times New Roman" w:hAnsi="Times New Roman"/>
          <w:b/>
          <w:sz w:val="24"/>
          <w:szCs w:val="24"/>
        </w:rPr>
        <w:t>Statinio</w:t>
      </w:r>
      <w:r w:rsidR="003413F7" w:rsidRPr="00A65E20">
        <w:rPr>
          <w:rFonts w:ascii="Times New Roman" w:hAnsi="Times New Roman"/>
          <w:sz w:val="24"/>
          <w:szCs w:val="24"/>
        </w:rPr>
        <w:t xml:space="preserve"> defektų šalinimo projektą</w:t>
      </w:r>
      <w:r w:rsidRPr="00A65E20">
        <w:rPr>
          <w:rFonts w:ascii="Times New Roman" w:hAnsi="Times New Roman"/>
          <w:sz w:val="24"/>
          <w:szCs w:val="24"/>
        </w:rPr>
        <w:t xml:space="preserve"> su tinkamiausiais </w:t>
      </w:r>
      <w:r w:rsidRPr="00A65E20">
        <w:rPr>
          <w:rFonts w:ascii="Times New Roman" w:hAnsi="Times New Roman"/>
          <w:b/>
          <w:sz w:val="24"/>
          <w:szCs w:val="24"/>
        </w:rPr>
        <w:t>Statinio</w:t>
      </w:r>
      <w:r w:rsidRPr="00A65E20">
        <w:rPr>
          <w:rFonts w:ascii="Times New Roman" w:hAnsi="Times New Roman"/>
          <w:sz w:val="24"/>
          <w:szCs w:val="24"/>
        </w:rPr>
        <w:t xml:space="preserve"> defektų šalinimo sprendiniais</w:t>
      </w:r>
      <w:r w:rsidR="004149A3" w:rsidRPr="00A65E20">
        <w:rPr>
          <w:rFonts w:ascii="Times New Roman" w:hAnsi="Times New Roman"/>
          <w:sz w:val="24"/>
          <w:szCs w:val="24"/>
        </w:rPr>
        <w:t xml:space="preserve"> ir v</w:t>
      </w:r>
      <w:r w:rsidR="00AB6414" w:rsidRPr="00A65E20">
        <w:rPr>
          <w:rFonts w:ascii="Times New Roman" w:hAnsi="Times New Roman"/>
          <w:bCs/>
          <w:sz w:val="24"/>
          <w:szCs w:val="24"/>
        </w:rPr>
        <w:t>ykdyt</w:t>
      </w:r>
      <w:r w:rsidRPr="00A65E20">
        <w:rPr>
          <w:rFonts w:ascii="Times New Roman" w:hAnsi="Times New Roman"/>
          <w:bCs/>
          <w:sz w:val="24"/>
          <w:szCs w:val="24"/>
        </w:rPr>
        <w:t>i</w:t>
      </w:r>
      <w:r w:rsidR="00AB6414" w:rsidRPr="00A65E20">
        <w:rPr>
          <w:rFonts w:ascii="Times New Roman" w:hAnsi="Times New Roman"/>
          <w:b/>
          <w:sz w:val="24"/>
          <w:szCs w:val="24"/>
        </w:rPr>
        <w:t xml:space="preserve"> Statinio</w:t>
      </w:r>
      <w:r w:rsidR="00AB6414" w:rsidRPr="00A65E20">
        <w:rPr>
          <w:rFonts w:ascii="Times New Roman" w:hAnsi="Times New Roman"/>
          <w:sz w:val="24"/>
          <w:szCs w:val="24"/>
        </w:rPr>
        <w:t xml:space="preserve"> </w:t>
      </w:r>
      <w:r w:rsidR="00AB6414" w:rsidRPr="00A65E20">
        <w:rPr>
          <w:rFonts w:ascii="Times New Roman" w:hAnsi="Times New Roman"/>
          <w:bCs/>
          <w:sz w:val="24"/>
          <w:szCs w:val="24"/>
        </w:rPr>
        <w:t xml:space="preserve">defektų šalinimo projekto įgyvendinimo priežiūrą. </w:t>
      </w:r>
    </w:p>
    <w:p w14:paraId="50A6AB7F" w14:textId="77777777" w:rsidR="00B34963" w:rsidRPr="00A65E20" w:rsidRDefault="00B34963" w:rsidP="006726EB">
      <w:pPr>
        <w:autoSpaceDE w:val="0"/>
        <w:autoSpaceDN w:val="0"/>
        <w:adjustRightInd w:val="0"/>
        <w:spacing w:after="0" w:line="240" w:lineRule="auto"/>
        <w:jc w:val="both"/>
        <w:rPr>
          <w:rFonts w:ascii="TimesNewRomanPSMT" w:hAnsi="TimesNewRomanPSMT" w:cs="TimesNewRomanPSMT"/>
          <w:sz w:val="24"/>
          <w:szCs w:val="24"/>
          <w:lang w:val="lt-LT"/>
        </w:rPr>
      </w:pPr>
    </w:p>
    <w:p w14:paraId="250E0A6B" w14:textId="77777777" w:rsidR="00AB6414" w:rsidRPr="00A65E20" w:rsidRDefault="00AB6414" w:rsidP="006726EB">
      <w:pPr>
        <w:autoSpaceDE w:val="0"/>
        <w:autoSpaceDN w:val="0"/>
        <w:adjustRightInd w:val="0"/>
        <w:spacing w:after="0" w:line="240" w:lineRule="auto"/>
        <w:jc w:val="both"/>
        <w:rPr>
          <w:rFonts w:ascii="TimesNewRomanPSMT" w:hAnsi="TimesNewRomanPSMT" w:cs="TimesNewRomanPSMT"/>
          <w:sz w:val="24"/>
          <w:szCs w:val="24"/>
          <w:lang w:val="lt-LT"/>
        </w:rPr>
      </w:pPr>
    </w:p>
    <w:p w14:paraId="26B27833" w14:textId="30FA4A33" w:rsidR="00142B29" w:rsidRPr="00A65E20" w:rsidRDefault="00142B29" w:rsidP="006726EB">
      <w:pPr>
        <w:autoSpaceDE w:val="0"/>
        <w:autoSpaceDN w:val="0"/>
        <w:adjustRightInd w:val="0"/>
        <w:spacing w:after="0" w:line="240" w:lineRule="auto"/>
        <w:jc w:val="both"/>
        <w:rPr>
          <w:rFonts w:ascii="TimesNewRomanPS-BoldMT" w:hAnsi="TimesNewRomanPS-BoldMT" w:cs="TimesNewRomanPS-BoldMT"/>
          <w:b/>
          <w:bCs/>
          <w:sz w:val="24"/>
          <w:szCs w:val="24"/>
          <w:lang w:val="lt-LT"/>
        </w:rPr>
      </w:pPr>
      <w:r w:rsidRPr="00A65E20">
        <w:rPr>
          <w:rFonts w:ascii="TimesNewRomanPSMT" w:hAnsi="TimesNewRomanPSMT" w:cs="TimesNewRomanPSMT"/>
          <w:sz w:val="24"/>
          <w:szCs w:val="24"/>
          <w:lang w:val="lt-LT"/>
        </w:rPr>
        <w:t xml:space="preserve">6. </w:t>
      </w:r>
      <w:r w:rsidRPr="00A65E20">
        <w:rPr>
          <w:rFonts w:ascii="TimesNewRomanPS-BoldMT" w:hAnsi="TimesNewRomanPS-BoldMT" w:cs="TimesNewRomanPS-BoldMT"/>
          <w:b/>
          <w:bCs/>
          <w:sz w:val="24"/>
          <w:szCs w:val="24"/>
          <w:lang w:val="lt-LT"/>
        </w:rPr>
        <w:t>Statinio ekspertizei keliami reikalavimai:</w:t>
      </w:r>
    </w:p>
    <w:p w14:paraId="27BA0163" w14:textId="2D611E8A" w:rsidR="00142B29" w:rsidRPr="00A65E20" w:rsidRDefault="00142B29" w:rsidP="006726EB">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6.1. Statinio ekspertizę atliksianti įmonė turi būti atestuota konstrukcijų dalies</w:t>
      </w:r>
      <w:r w:rsidR="006726EB"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ekspertizei ir įmonėje turi dirbti konstruktorius – ekspertas. Statinio ekspertizę atlieka atestuoti</w:t>
      </w:r>
      <w:r w:rsidR="006726EB"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specialistai vadovaudamiesi STR 1.04.04:2017 „Statinio projektavimas, projekto ekspertizė“; STR</w:t>
      </w:r>
      <w:r w:rsidR="006726EB"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1.03.01:2016 „Statybiniai tyrimai. Statinio avarija“;</w:t>
      </w:r>
    </w:p>
    <w:p w14:paraId="25D40A09" w14:textId="77777777" w:rsidR="00142B29" w:rsidRPr="00A65E20" w:rsidRDefault="00142B29" w:rsidP="006726EB">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6.2. bent vienas įmonės ekspertas turi būti įtrauktas į LR teismo ekspertų sąrašą</w:t>
      </w:r>
      <w:r w:rsidR="006726EB"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(rekomenduotina);</w:t>
      </w:r>
    </w:p>
    <w:p w14:paraId="5291B14B" w14:textId="77777777" w:rsidR="00142B29" w:rsidRPr="00A65E20" w:rsidRDefault="00142B29" w:rsidP="006726EB">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6.3. detaliai apžiūrėti statinio konstrukcijas;</w:t>
      </w:r>
    </w:p>
    <w:p w14:paraId="3A4B62AA" w14:textId="77777777" w:rsidR="00142B29" w:rsidRPr="00A65E20" w:rsidRDefault="00142B29" w:rsidP="006726EB">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6.4. patikrinti statinio konstrukcijas ir jų techninį stovį;</w:t>
      </w:r>
    </w:p>
    <w:p w14:paraId="2F1A843A" w14:textId="225D37D2" w:rsidR="00142B29" w:rsidRPr="00A65E20" w:rsidRDefault="00142B29" w:rsidP="006726EB">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 xml:space="preserve">6.5. </w:t>
      </w:r>
      <w:r w:rsidR="004149A3" w:rsidRPr="00A65E20">
        <w:rPr>
          <w:rFonts w:ascii="TimesNewRomanPSMT" w:hAnsi="TimesNewRomanPSMT" w:cs="TimesNewRomanPSMT"/>
          <w:sz w:val="24"/>
          <w:szCs w:val="24"/>
          <w:lang w:val="lt-LT"/>
        </w:rPr>
        <w:t>paslaugos teikėjas atlieka</w:t>
      </w:r>
      <w:r w:rsidRPr="00A65E20">
        <w:rPr>
          <w:rFonts w:ascii="TimesNewRomanPSMT" w:hAnsi="TimesNewRomanPSMT" w:cs="TimesNewRomanPSMT"/>
          <w:sz w:val="24"/>
          <w:szCs w:val="24"/>
          <w:lang w:val="lt-LT"/>
        </w:rPr>
        <w:t xml:space="preserve"> būtin</w:t>
      </w:r>
      <w:r w:rsidR="004149A3" w:rsidRPr="00A65E20">
        <w:rPr>
          <w:rFonts w:ascii="TimesNewRomanPSMT" w:hAnsi="TimesNewRomanPSMT" w:cs="TimesNewRomanPSMT"/>
          <w:sz w:val="24"/>
          <w:szCs w:val="24"/>
          <w:lang w:val="lt-LT"/>
        </w:rPr>
        <w:t>us</w:t>
      </w:r>
      <w:r w:rsidRPr="00A65E20">
        <w:rPr>
          <w:rFonts w:ascii="TimesNewRomanPSMT" w:hAnsi="TimesNewRomanPSMT" w:cs="TimesNewRomanPSMT"/>
          <w:sz w:val="24"/>
          <w:szCs w:val="24"/>
          <w:lang w:val="lt-LT"/>
        </w:rPr>
        <w:t xml:space="preserve"> konstrukcijų atidengimo darb</w:t>
      </w:r>
      <w:r w:rsidR="004149A3" w:rsidRPr="00A65E20">
        <w:rPr>
          <w:rFonts w:ascii="TimesNewRomanPSMT" w:hAnsi="TimesNewRomanPSMT" w:cs="TimesNewRomanPSMT"/>
          <w:sz w:val="24"/>
          <w:szCs w:val="24"/>
          <w:lang w:val="lt-LT"/>
        </w:rPr>
        <w:t>us</w:t>
      </w:r>
      <w:r w:rsidRPr="00A65E20">
        <w:rPr>
          <w:rFonts w:ascii="TimesNewRomanPSMT" w:hAnsi="TimesNewRomanPSMT" w:cs="TimesNewRomanPSMT"/>
          <w:sz w:val="24"/>
          <w:szCs w:val="24"/>
          <w:lang w:val="lt-LT"/>
        </w:rPr>
        <w:t xml:space="preserve"> savo rizika ir sąskaita, taip pat organizuoja atidengtų konstrukcijų atstatymo į pradinę padėtį</w:t>
      </w:r>
      <w:r w:rsidR="004149A3" w:rsidRPr="00A65E20">
        <w:rPr>
          <w:rFonts w:ascii="TimesNewRomanPSMT" w:hAnsi="TimesNewRomanPSMT" w:cs="TimesNewRomanPSMT"/>
          <w:sz w:val="24"/>
          <w:szCs w:val="24"/>
          <w:lang w:val="lt-LT"/>
        </w:rPr>
        <w:t xml:space="preserve"> (a</w:t>
      </w:r>
      <w:r w:rsidR="00144FF8" w:rsidRPr="00A65E20">
        <w:rPr>
          <w:rFonts w:ascii="TimesNewRomanPSMT" w:hAnsi="TimesNewRomanPSMT" w:cs="TimesNewRomanPSMT"/>
          <w:sz w:val="24"/>
          <w:szCs w:val="24"/>
          <w:lang w:val="lt-LT"/>
        </w:rPr>
        <w:t>rdančiųjų tyrimų vietose betono dangos sluoksnis užtaisomas betono mišiniu</w:t>
      </w:r>
      <w:r w:rsidR="004149A3" w:rsidRPr="00A65E20">
        <w:rPr>
          <w:rFonts w:ascii="TimesNewRomanPSMT" w:hAnsi="TimesNewRomanPSMT" w:cs="TimesNewRomanPSMT"/>
          <w:sz w:val="24"/>
          <w:szCs w:val="24"/>
          <w:lang w:val="lt-LT"/>
        </w:rPr>
        <w:t>)</w:t>
      </w:r>
      <w:r w:rsidR="00144FF8"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darbus;</w:t>
      </w:r>
    </w:p>
    <w:p w14:paraId="274F6C54" w14:textId="6D334722" w:rsidR="00706BB0" w:rsidRPr="00A65E20" w:rsidRDefault="004149A3" w:rsidP="00A65E20">
      <w:pPr>
        <w:tabs>
          <w:tab w:val="left" w:pos="1134"/>
        </w:tabs>
        <w:spacing w:after="0" w:line="240" w:lineRule="auto"/>
        <w:jc w:val="both"/>
        <w:rPr>
          <w:rFonts w:ascii="Times New Roman" w:hAnsi="Times New Roman" w:cs="Times New Roman"/>
          <w:sz w:val="24"/>
          <w:szCs w:val="24"/>
          <w:lang w:eastAsia="lt-LT"/>
        </w:rPr>
      </w:pPr>
      <w:r w:rsidRPr="00A65E20">
        <w:rPr>
          <w:rFonts w:ascii="Times New Roman" w:hAnsi="Times New Roman" w:cs="Times New Roman"/>
          <w:sz w:val="24"/>
          <w:szCs w:val="24"/>
          <w:lang w:eastAsia="lt-LT"/>
        </w:rPr>
        <w:t xml:space="preserve">6.6. </w:t>
      </w:r>
      <w:r w:rsidR="00706BB0" w:rsidRPr="00A65E20">
        <w:rPr>
          <w:rFonts w:ascii="Times New Roman" w:hAnsi="Times New Roman" w:cs="Times New Roman"/>
          <w:sz w:val="24"/>
          <w:szCs w:val="24"/>
          <w:lang w:eastAsia="lt-LT"/>
        </w:rPr>
        <w:t>Teikėjas privalo užtikrinti, kad visi privalomi laboratoriniai tyrimai ir bandymai, kuriais remiantis įvertinamas objektas bus atliekami nepriklausomoje (</w:t>
      </w:r>
      <w:r w:rsidR="00706BB0" w:rsidRPr="00A65E20">
        <w:rPr>
          <w:rFonts w:ascii="Times New Roman" w:hAnsi="Times New Roman" w:cs="Times New Roman"/>
          <w:i/>
          <w:iCs/>
          <w:sz w:val="24"/>
          <w:szCs w:val="24"/>
          <w:lang w:eastAsia="lt-LT"/>
        </w:rPr>
        <w:t xml:space="preserve">Nepriklausoma – tai laboratorija, kuri nėra statybos/remonto ir/ar statybinių medžiagų/gaminių gamybos (tiekėjo) įmonės dalis, struktūrinis padalinys ar filialas, nei vienai statybos/remonto ir/ar statybinių medžiagų/gaminių gamybos (tiekėjo) įmonei ar jų akcininkams nepriklauso daugiau kaip 10% laboratorijos akcijų ir (arba) kapitalo dalių, taip pat laboratorijai ir/ar jos akcininkams nepriklauso daugiau kaip 10% statybos/remonto ir/ar statybinių medžiagų gamybos (tiekėjo) įmonių akcijų ir (arba) kapitalo dalių.) </w:t>
      </w:r>
      <w:r w:rsidR="00706BB0" w:rsidRPr="00A65E20">
        <w:rPr>
          <w:rFonts w:ascii="Times New Roman" w:hAnsi="Times New Roman" w:cs="Times New Roman"/>
          <w:sz w:val="24"/>
          <w:szCs w:val="24"/>
          <w:lang w:eastAsia="lt-LT"/>
        </w:rPr>
        <w:t>ir Nacionalinio akreditacijos biuro akredituotoje laboratorijoje, kuri turi atitikti LST EN ISO IEC 17025 arba lygiaverčių standartų reikalavimus. Bandymai turi būti atliekami akredituotos laboratorijos, konkretiems reikalaujamiems bandymams naudojant nurodytų jų standartų arba metodikų reikalavimuose pateiktą įrangą ir matavimo priemones, kurios metrologiškai įteisintos ir patikrintos bei sukalibruotos. Teikėjo darbas turi būti suplanuotas ir organizuojamas taip, kad būtų tinkamai ir laiku įvykdyti visi būtini laboratoriniai tyrimai ir bandymai.</w:t>
      </w:r>
    </w:p>
    <w:p w14:paraId="2CFBA264" w14:textId="796B02D9" w:rsidR="00706BB0" w:rsidRPr="00A65E20" w:rsidRDefault="004149A3" w:rsidP="004149A3">
      <w:pPr>
        <w:spacing w:after="0" w:line="240" w:lineRule="auto"/>
        <w:jc w:val="both"/>
        <w:rPr>
          <w:rFonts w:ascii="Times New Roman" w:hAnsi="Times New Roman" w:cs="Times New Roman"/>
          <w:sz w:val="24"/>
          <w:szCs w:val="24"/>
          <w:lang w:eastAsia="lt-LT"/>
        </w:rPr>
      </w:pPr>
      <w:r w:rsidRPr="00A65E20">
        <w:rPr>
          <w:rFonts w:ascii="Times New Roman" w:hAnsi="Times New Roman" w:cs="Times New Roman"/>
          <w:sz w:val="24"/>
          <w:szCs w:val="24"/>
          <w:lang w:eastAsia="lt-LT"/>
        </w:rPr>
        <w:lastRenderedPageBreak/>
        <w:t xml:space="preserve">6.7. </w:t>
      </w:r>
      <w:r w:rsidR="00706BB0" w:rsidRPr="00A65E20">
        <w:rPr>
          <w:rFonts w:ascii="Times New Roman" w:hAnsi="Times New Roman" w:cs="Times New Roman"/>
          <w:sz w:val="24"/>
          <w:szCs w:val="24"/>
          <w:lang w:eastAsia="lt-LT"/>
        </w:rPr>
        <w:t>Laboratoriniams darbams ir matavimams objekte turi būti naudojamos tikslios matavimo priemonės, bandymų įrengimai ir prietaisai. Visos matavimo priemonės ir įrengimai turi būti metrologiškai įteisinti/patikrinti.</w:t>
      </w:r>
    </w:p>
    <w:p w14:paraId="4C91A1EE" w14:textId="4C96E0A7" w:rsidR="00706BB0" w:rsidRPr="00A65E20" w:rsidRDefault="004149A3" w:rsidP="004149A3">
      <w:pPr>
        <w:tabs>
          <w:tab w:val="left" w:pos="1134"/>
        </w:tabs>
        <w:spacing w:after="0" w:line="240" w:lineRule="auto"/>
        <w:jc w:val="both"/>
        <w:rPr>
          <w:rFonts w:ascii="Times New Roman" w:hAnsi="Times New Roman" w:cs="Times New Roman"/>
          <w:sz w:val="24"/>
          <w:szCs w:val="24"/>
          <w:lang w:eastAsia="lt-LT"/>
        </w:rPr>
      </w:pPr>
      <w:r w:rsidRPr="00A65E20">
        <w:rPr>
          <w:rFonts w:ascii="Times New Roman" w:hAnsi="Times New Roman" w:cs="Times New Roman"/>
          <w:sz w:val="24"/>
          <w:szCs w:val="24"/>
          <w:lang w:eastAsia="lt-LT"/>
        </w:rPr>
        <w:t xml:space="preserve">6.8. </w:t>
      </w:r>
      <w:r w:rsidR="00706BB0" w:rsidRPr="00A65E20">
        <w:rPr>
          <w:rFonts w:ascii="Times New Roman" w:hAnsi="Times New Roman" w:cs="Times New Roman"/>
          <w:sz w:val="24"/>
          <w:szCs w:val="24"/>
          <w:lang w:eastAsia="lt-LT"/>
        </w:rPr>
        <w:t>Atliekant bandymus, matavimus ir tyrimus keliuose privaloma laikytis visų darbo saugos reikalavimų. Darbo vietos turi būti aptvertos ženklais pagal galiojančias instrukcijas ir nekelti pavojaus eismo dalyviams.</w:t>
      </w:r>
    </w:p>
    <w:p w14:paraId="721A0668" w14:textId="754F4572" w:rsidR="00142B29" w:rsidRPr="00A65E20" w:rsidRDefault="00142B29" w:rsidP="006726EB">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6.6. privaloma statinio ekspertizės sudėtis pagal STR 1.04.04:2017 „Statinio</w:t>
      </w:r>
      <w:r w:rsidR="006726EB"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projektavimas, projekto ekspertizė“:</w:t>
      </w:r>
    </w:p>
    <w:p w14:paraId="6B74BDE9" w14:textId="77777777" w:rsidR="00142B29" w:rsidRPr="00A65E20" w:rsidRDefault="00142B29" w:rsidP="006726EB">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6.6.1. statinio (jo dalių) techninės būklės įvertinimas ir bendrieji statinio rodikliai;</w:t>
      </w:r>
    </w:p>
    <w:p w14:paraId="78A696D7" w14:textId="77777777" w:rsidR="00142B29" w:rsidRPr="00A65E20" w:rsidRDefault="00142B29" w:rsidP="006726EB">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6.6.2. statinio (jo dalių) laikančiųjų konstrukcijų defektų aprašymas, atsiradimo priežastys,</w:t>
      </w:r>
      <w:r w:rsidR="006726EB"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prognozuojamos pasekmės;</w:t>
      </w:r>
    </w:p>
    <w:p w14:paraId="29F5B868" w14:textId="77777777" w:rsidR="00142B29" w:rsidRPr="00A65E20" w:rsidRDefault="00142B29" w:rsidP="006726EB">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6.6.3. esant poreikiui atkastų arba atidengtų konstrukcijų foto fiksaciją;</w:t>
      </w:r>
    </w:p>
    <w:p w14:paraId="52B042D3" w14:textId="77777777" w:rsidR="00142B29" w:rsidRPr="00A65E20" w:rsidRDefault="00142B29" w:rsidP="006726EB">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6.6.4. statinio (jo dalių) tyrimai, atsparumo, pastovumo, kiti laboratoriniai bandymai ir</w:t>
      </w:r>
      <w:r w:rsidR="006726EB"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skaičiavimai;</w:t>
      </w:r>
    </w:p>
    <w:p w14:paraId="4F0078B6" w14:textId="77777777" w:rsidR="00142B29" w:rsidRPr="00A65E20" w:rsidRDefault="00142B29" w:rsidP="006726EB">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6.6.5. statinio (jo dalių) tyrimo išvados ir rekomendacijos: įvertinta statinio techninė būklė,</w:t>
      </w:r>
      <w:r w:rsidR="006726EB"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nustatyta statinio statybos rūšis, pateikta rekomendacija statinio būklei pagerinti;</w:t>
      </w:r>
    </w:p>
    <w:p w14:paraId="6023B2B6" w14:textId="331787EC" w:rsidR="00142B29" w:rsidRPr="00A65E20" w:rsidRDefault="00142B29" w:rsidP="00142B29">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6.7. statinio ekspertizės akte pateiktos privalomos pastabos turi būti motyvuotos, su</w:t>
      </w:r>
      <w:r w:rsidR="006726EB"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nuorodomis į konkrečius teisės aktus.</w:t>
      </w:r>
    </w:p>
    <w:p w14:paraId="1239E8E5" w14:textId="77777777" w:rsidR="00142B29" w:rsidRPr="00A65E20" w:rsidRDefault="00142B29" w:rsidP="00142B29">
      <w:pPr>
        <w:autoSpaceDE w:val="0"/>
        <w:autoSpaceDN w:val="0"/>
        <w:adjustRightInd w:val="0"/>
        <w:spacing w:after="0" w:line="240" w:lineRule="auto"/>
        <w:jc w:val="both"/>
        <w:rPr>
          <w:rFonts w:ascii="TimesNewRomanPS-BoldMT" w:hAnsi="TimesNewRomanPS-BoldMT" w:cs="TimesNewRomanPS-BoldMT"/>
          <w:b/>
          <w:bCs/>
          <w:sz w:val="24"/>
          <w:szCs w:val="24"/>
          <w:lang w:val="lt-LT"/>
        </w:rPr>
      </w:pPr>
      <w:r w:rsidRPr="00A65E20">
        <w:rPr>
          <w:rFonts w:ascii="TimesNewRomanPSMT" w:hAnsi="TimesNewRomanPSMT" w:cs="TimesNewRomanPSMT"/>
          <w:sz w:val="24"/>
          <w:szCs w:val="24"/>
          <w:lang w:val="lt-LT"/>
        </w:rPr>
        <w:t xml:space="preserve">7. </w:t>
      </w:r>
      <w:r w:rsidRPr="00A65E20">
        <w:rPr>
          <w:rFonts w:ascii="TimesNewRomanPS-BoldMT" w:hAnsi="TimesNewRomanPS-BoldMT" w:cs="TimesNewRomanPS-BoldMT"/>
          <w:b/>
          <w:bCs/>
          <w:sz w:val="24"/>
          <w:szCs w:val="24"/>
          <w:lang w:val="lt-LT"/>
        </w:rPr>
        <w:t>Kiti reikalavimai:</w:t>
      </w:r>
    </w:p>
    <w:p w14:paraId="52A84D31" w14:textId="65B143DD" w:rsidR="00142B29" w:rsidRPr="00A65E20" w:rsidRDefault="00142B29" w:rsidP="00142B29">
      <w:pPr>
        <w:autoSpaceDE w:val="0"/>
        <w:autoSpaceDN w:val="0"/>
        <w:adjustRightInd w:val="0"/>
        <w:spacing w:after="0" w:line="240" w:lineRule="auto"/>
        <w:jc w:val="both"/>
        <w:rPr>
          <w:rFonts w:ascii="TimesNewRomanPSMT" w:hAnsi="TimesNewRomanPSMT" w:cs="TimesNewRomanPSMT"/>
          <w:sz w:val="24"/>
          <w:szCs w:val="24"/>
          <w:lang w:val="lt-LT"/>
        </w:rPr>
      </w:pPr>
      <w:r w:rsidRPr="00A65E20">
        <w:rPr>
          <w:rFonts w:ascii="TimesNewRomanPSMT" w:hAnsi="TimesNewRomanPSMT" w:cs="TimesNewRomanPSMT"/>
          <w:sz w:val="24"/>
          <w:szCs w:val="24"/>
          <w:lang w:val="lt-LT"/>
        </w:rPr>
        <w:t xml:space="preserve">7.1. </w:t>
      </w:r>
      <w:r w:rsidR="004149A3" w:rsidRPr="00A65E20">
        <w:rPr>
          <w:rFonts w:ascii="TimesNewRomanPSMT" w:hAnsi="TimesNewRomanPSMT" w:cs="TimesNewRomanPSMT"/>
          <w:sz w:val="24"/>
          <w:szCs w:val="24"/>
          <w:lang w:val="lt-LT"/>
        </w:rPr>
        <w:t>S</w:t>
      </w:r>
      <w:r w:rsidRPr="00A65E20">
        <w:rPr>
          <w:rFonts w:ascii="TimesNewRomanPSMT" w:hAnsi="TimesNewRomanPSMT" w:cs="TimesNewRomanPSMT"/>
          <w:sz w:val="24"/>
          <w:szCs w:val="24"/>
          <w:lang w:val="lt-LT"/>
        </w:rPr>
        <w:t>tatinio ekspertizės pateikiamų dokumentų egzempliorių skaičius: Atlikus</w:t>
      </w:r>
      <w:r w:rsidR="006726EB"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paslaugą rengėjas užsakovui pateikia statinio ekspertizės aktą su išvadomis</w:t>
      </w:r>
      <w:r w:rsidR="00A65E20" w:rsidRPr="00A65E20">
        <w:rPr>
          <w:rFonts w:ascii="TimesNewRomanPSMT" w:hAnsi="TimesNewRomanPSMT" w:cs="TimesNewRomanPSMT"/>
          <w:sz w:val="24"/>
          <w:szCs w:val="24"/>
          <w:lang w:val="lt-LT"/>
        </w:rPr>
        <w:t xml:space="preserve"> ir </w:t>
      </w:r>
      <w:r w:rsidR="00A65E20" w:rsidRPr="00A65E20">
        <w:rPr>
          <w:rFonts w:ascii="Times New Roman" w:hAnsi="Times New Roman"/>
          <w:b/>
          <w:sz w:val="24"/>
          <w:szCs w:val="24"/>
        </w:rPr>
        <w:t>Statinio</w:t>
      </w:r>
      <w:r w:rsidR="00A65E20" w:rsidRPr="00A65E20">
        <w:rPr>
          <w:rFonts w:ascii="Times New Roman" w:hAnsi="Times New Roman"/>
          <w:sz w:val="24"/>
          <w:szCs w:val="24"/>
        </w:rPr>
        <w:t xml:space="preserve"> defektų šalinimo projektą su tinkamiausiais </w:t>
      </w:r>
      <w:r w:rsidR="00A65E20" w:rsidRPr="00A65E20">
        <w:rPr>
          <w:rFonts w:ascii="Times New Roman" w:hAnsi="Times New Roman"/>
          <w:b/>
          <w:sz w:val="24"/>
          <w:szCs w:val="24"/>
        </w:rPr>
        <w:t>Statinio</w:t>
      </w:r>
      <w:r w:rsidR="00A65E20" w:rsidRPr="00A65E20">
        <w:rPr>
          <w:rFonts w:ascii="Times New Roman" w:hAnsi="Times New Roman"/>
          <w:sz w:val="24"/>
          <w:szCs w:val="24"/>
        </w:rPr>
        <w:t xml:space="preserve"> defektų šalinimo sprendiniais</w:t>
      </w:r>
      <w:r w:rsidRPr="00A65E20">
        <w:rPr>
          <w:rFonts w:ascii="TimesNewRomanPSMT" w:hAnsi="TimesNewRomanPSMT" w:cs="TimesNewRomanPSMT"/>
          <w:sz w:val="24"/>
          <w:szCs w:val="24"/>
          <w:lang w:val="lt-LT"/>
        </w:rPr>
        <w:t>: 2 egz. spausdintas</w:t>
      </w:r>
      <w:r w:rsidR="006726EB" w:rsidRPr="00A65E20">
        <w:rPr>
          <w:rFonts w:ascii="TimesNewRomanPSMT" w:hAnsi="TimesNewRomanPSMT" w:cs="TimesNewRomanPSMT"/>
          <w:sz w:val="24"/>
          <w:szCs w:val="24"/>
          <w:lang w:val="lt-LT"/>
        </w:rPr>
        <w:t xml:space="preserve"> </w:t>
      </w:r>
      <w:r w:rsidRPr="00A65E20">
        <w:rPr>
          <w:rFonts w:ascii="TimesNewRomanPSMT" w:hAnsi="TimesNewRomanPSMT" w:cs="TimesNewRomanPSMT"/>
          <w:sz w:val="24"/>
          <w:szCs w:val="24"/>
          <w:lang w:val="lt-LT"/>
        </w:rPr>
        <w:t>popieriuje ir 1 optinė laikmena, privalomi formatai: *.docx, *.xls, *.pdf, kiti galimi formatai – *.jpg.</w:t>
      </w:r>
    </w:p>
    <w:p w14:paraId="0B14E360" w14:textId="77777777" w:rsidR="00142B29" w:rsidRPr="00A65E20" w:rsidRDefault="00142B29" w:rsidP="00142B29">
      <w:pPr>
        <w:autoSpaceDE w:val="0"/>
        <w:autoSpaceDN w:val="0"/>
        <w:adjustRightInd w:val="0"/>
        <w:spacing w:after="0" w:line="240" w:lineRule="auto"/>
        <w:jc w:val="both"/>
        <w:rPr>
          <w:rFonts w:ascii="TimesNewRomanPSMT" w:hAnsi="TimesNewRomanPSMT" w:cs="TimesNewRomanPSMT"/>
          <w:sz w:val="24"/>
          <w:szCs w:val="24"/>
          <w:lang w:val="lt-LT"/>
        </w:rPr>
      </w:pPr>
    </w:p>
    <w:p w14:paraId="5FD9D663" w14:textId="77777777" w:rsidR="00142B29" w:rsidRPr="00A65E20" w:rsidRDefault="00142B29" w:rsidP="00142B29">
      <w:pPr>
        <w:autoSpaceDE w:val="0"/>
        <w:autoSpaceDN w:val="0"/>
        <w:adjustRightInd w:val="0"/>
        <w:spacing w:after="0" w:line="240" w:lineRule="auto"/>
        <w:jc w:val="both"/>
        <w:rPr>
          <w:rFonts w:ascii="TimesNewRomanPSMT" w:hAnsi="TimesNewRomanPSMT" w:cs="TimesNewRomanPSMT"/>
          <w:sz w:val="24"/>
          <w:szCs w:val="24"/>
          <w:lang w:val="lt-LT"/>
        </w:rPr>
      </w:pPr>
    </w:p>
    <w:p w14:paraId="43027D77" w14:textId="77777777" w:rsidR="00142B29" w:rsidRPr="00A65E20" w:rsidRDefault="00142B29" w:rsidP="00142B29">
      <w:pPr>
        <w:autoSpaceDE w:val="0"/>
        <w:autoSpaceDN w:val="0"/>
        <w:adjustRightInd w:val="0"/>
        <w:spacing w:after="0" w:line="240" w:lineRule="auto"/>
        <w:jc w:val="both"/>
        <w:rPr>
          <w:rFonts w:ascii="TimesNewRomanPSMT" w:hAnsi="TimesNewRomanPSMT" w:cs="TimesNewRomanPSMT"/>
          <w:sz w:val="24"/>
          <w:szCs w:val="24"/>
          <w:lang w:val="lt-LT"/>
        </w:rPr>
      </w:pPr>
    </w:p>
    <w:p w14:paraId="51940E7A" w14:textId="77777777" w:rsidR="00142B29" w:rsidRPr="00A65E20" w:rsidRDefault="00142B29" w:rsidP="00142B29">
      <w:pPr>
        <w:autoSpaceDE w:val="0"/>
        <w:autoSpaceDN w:val="0"/>
        <w:adjustRightInd w:val="0"/>
        <w:spacing w:after="0" w:line="240" w:lineRule="auto"/>
        <w:jc w:val="both"/>
        <w:rPr>
          <w:rFonts w:ascii="TimesNewRomanPSMT" w:hAnsi="TimesNewRomanPSMT" w:cs="TimesNewRomanPSMT"/>
          <w:sz w:val="24"/>
          <w:szCs w:val="24"/>
          <w:lang w:val="lt-LT"/>
        </w:rPr>
      </w:pPr>
    </w:p>
    <w:sectPr w:rsidR="00142B29" w:rsidRPr="00A65E20" w:rsidSect="00811AD8">
      <w:pgSz w:w="11906" w:h="16838" w:code="9"/>
      <w:pgMar w:top="1138" w:right="926" w:bottom="1138" w:left="1411"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82"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07396"/>
    <w:multiLevelType w:val="multilevel"/>
    <w:tmpl w:val="A2C846F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07E2692"/>
    <w:multiLevelType w:val="hybridMultilevel"/>
    <w:tmpl w:val="891452B4"/>
    <w:lvl w:ilvl="0" w:tplc="0DAA7172">
      <w:start w:val="4"/>
      <w:numFmt w:val="bullet"/>
      <w:lvlText w:val=""/>
      <w:lvlJc w:val="left"/>
      <w:pPr>
        <w:ind w:left="720" w:hanging="360"/>
      </w:pPr>
      <w:rPr>
        <w:rFonts w:ascii="Symbol" w:eastAsiaTheme="minorHAnsi" w:hAnsi="Symbol" w:cs="TimesNewRomanPS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D669F9"/>
    <w:multiLevelType w:val="multilevel"/>
    <w:tmpl w:val="0248BCE4"/>
    <w:lvl w:ilvl="0">
      <w:start w:val="7"/>
      <w:numFmt w:val="decimal"/>
      <w:lvlText w:val="%1."/>
      <w:lvlJc w:val="left"/>
      <w:pPr>
        <w:ind w:left="1260" w:hanging="360"/>
      </w:pPr>
      <w:rPr>
        <w:rFonts w:hint="default"/>
        <w:strike w:val="0"/>
        <w:color w:val="auto"/>
      </w:rPr>
    </w:lvl>
    <w:lvl w:ilvl="1">
      <w:start w:val="1"/>
      <w:numFmt w:val="decimal"/>
      <w:lvlText w:val="%1.%2."/>
      <w:lvlJc w:val="left"/>
      <w:pPr>
        <w:ind w:left="1170" w:hanging="360"/>
      </w:pPr>
      <w:rPr>
        <w:rFonts w:hint="default"/>
        <w:strike w:val="0"/>
      </w:rPr>
    </w:lvl>
    <w:lvl w:ilvl="2">
      <w:start w:val="1"/>
      <w:numFmt w:val="decimal"/>
      <w:lvlText w:val="%1.%2.%3."/>
      <w:lvlJc w:val="left"/>
      <w:pPr>
        <w:ind w:left="2422" w:hanging="720"/>
      </w:pPr>
      <w:rPr>
        <w:rFonts w:hint="default"/>
        <w:strike w:val="0"/>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6246630D"/>
    <w:multiLevelType w:val="multilevel"/>
    <w:tmpl w:val="A2C846F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5D3E1D"/>
    <w:multiLevelType w:val="multilevel"/>
    <w:tmpl w:val="39DC2CA6"/>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B29"/>
    <w:rsid w:val="00035F7E"/>
    <w:rsid w:val="00142B29"/>
    <w:rsid w:val="00144FF8"/>
    <w:rsid w:val="00186C20"/>
    <w:rsid w:val="001B72F6"/>
    <w:rsid w:val="001C1781"/>
    <w:rsid w:val="002C7CBD"/>
    <w:rsid w:val="003413F7"/>
    <w:rsid w:val="00363CA9"/>
    <w:rsid w:val="00396426"/>
    <w:rsid w:val="003F2BAA"/>
    <w:rsid w:val="004128B8"/>
    <w:rsid w:val="004149A3"/>
    <w:rsid w:val="00457D15"/>
    <w:rsid w:val="004D2AE9"/>
    <w:rsid w:val="00552A59"/>
    <w:rsid w:val="00584EAD"/>
    <w:rsid w:val="005C77F6"/>
    <w:rsid w:val="00626C64"/>
    <w:rsid w:val="0064190C"/>
    <w:rsid w:val="006726EB"/>
    <w:rsid w:val="00706BB0"/>
    <w:rsid w:val="00710F3B"/>
    <w:rsid w:val="00724201"/>
    <w:rsid w:val="00783F80"/>
    <w:rsid w:val="007A32BA"/>
    <w:rsid w:val="00800E69"/>
    <w:rsid w:val="00811AD8"/>
    <w:rsid w:val="00946A15"/>
    <w:rsid w:val="00966CAB"/>
    <w:rsid w:val="009C3306"/>
    <w:rsid w:val="00A65E20"/>
    <w:rsid w:val="00AB6414"/>
    <w:rsid w:val="00B34963"/>
    <w:rsid w:val="00BE5AE1"/>
    <w:rsid w:val="00C42EAB"/>
    <w:rsid w:val="00C546F6"/>
    <w:rsid w:val="00C77EAF"/>
    <w:rsid w:val="00DF4654"/>
    <w:rsid w:val="00E54D49"/>
    <w:rsid w:val="00EE365E"/>
    <w:rsid w:val="00F0299F"/>
    <w:rsid w:val="00F55991"/>
    <w:rsid w:val="00F724DB"/>
    <w:rsid w:val="00FE0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504AC"/>
  <w15:chartTrackingRefBased/>
  <w15:docId w15:val="{5CE9F696-2D82-4B5D-AE8C-EB8657A00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BE5AE1"/>
    <w:rPr>
      <w:rFonts w:ascii="Calibri" w:eastAsia="Calibri" w:hAnsi="Calibri" w:cs="Calibri"/>
    </w:rPr>
  </w:style>
  <w:style w:type="paragraph" w:styleId="BodyText">
    <w:name w:val="Body Text"/>
    <w:basedOn w:val="Normal"/>
    <w:link w:val="BodyTextChar"/>
    <w:qFormat/>
    <w:rsid w:val="00BE5AE1"/>
    <w:pPr>
      <w:widowControl w:val="0"/>
      <w:spacing w:after="0" w:line="254" w:lineRule="auto"/>
    </w:pPr>
    <w:rPr>
      <w:rFonts w:ascii="Calibri" w:eastAsia="Calibri" w:hAnsi="Calibri" w:cs="Calibri"/>
    </w:rPr>
  </w:style>
  <w:style w:type="character" w:customStyle="1" w:styleId="BodyTextChar1">
    <w:name w:val="Body Text Char1"/>
    <w:basedOn w:val="DefaultParagraphFont"/>
    <w:uiPriority w:val="99"/>
    <w:semiHidden/>
    <w:rsid w:val="00BE5AE1"/>
  </w:style>
  <w:style w:type="paragraph" w:styleId="BalloonText">
    <w:name w:val="Balloon Text"/>
    <w:basedOn w:val="Normal"/>
    <w:link w:val="BalloonTextChar"/>
    <w:uiPriority w:val="99"/>
    <w:semiHidden/>
    <w:unhideWhenUsed/>
    <w:rsid w:val="009C33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3306"/>
    <w:rPr>
      <w:rFonts w:ascii="Segoe UI" w:hAnsi="Segoe UI" w:cs="Segoe UI"/>
      <w:sz w:val="18"/>
      <w:szCs w:val="18"/>
    </w:rPr>
  </w:style>
  <w:style w:type="paragraph" w:styleId="ListParagraph">
    <w:name w:val="List Paragraph"/>
    <w:aliases w:val="List not in Table,Para 0,Párrafo de lista1,Paragrafo elenco1,Bullets,Paragraphe de liste"/>
    <w:basedOn w:val="Normal"/>
    <w:link w:val="ListParagraphChar"/>
    <w:uiPriority w:val="34"/>
    <w:qFormat/>
    <w:rsid w:val="00AB6414"/>
    <w:pPr>
      <w:ind w:left="720"/>
      <w:contextualSpacing/>
    </w:p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706BB0"/>
  </w:style>
  <w:style w:type="character" w:styleId="CommentReference">
    <w:name w:val="annotation reference"/>
    <w:basedOn w:val="DefaultParagraphFont"/>
    <w:uiPriority w:val="99"/>
    <w:semiHidden/>
    <w:unhideWhenUsed/>
    <w:rsid w:val="002C7CBD"/>
    <w:rPr>
      <w:sz w:val="16"/>
      <w:szCs w:val="16"/>
    </w:rPr>
  </w:style>
  <w:style w:type="paragraph" w:styleId="CommentText">
    <w:name w:val="annotation text"/>
    <w:basedOn w:val="Normal"/>
    <w:link w:val="CommentTextChar"/>
    <w:uiPriority w:val="99"/>
    <w:semiHidden/>
    <w:unhideWhenUsed/>
    <w:rsid w:val="002C7CBD"/>
    <w:pPr>
      <w:spacing w:line="240" w:lineRule="auto"/>
    </w:pPr>
    <w:rPr>
      <w:sz w:val="20"/>
      <w:szCs w:val="20"/>
    </w:rPr>
  </w:style>
  <w:style w:type="character" w:customStyle="1" w:styleId="CommentTextChar">
    <w:name w:val="Comment Text Char"/>
    <w:basedOn w:val="DefaultParagraphFont"/>
    <w:link w:val="CommentText"/>
    <w:uiPriority w:val="99"/>
    <w:semiHidden/>
    <w:rsid w:val="002C7CBD"/>
    <w:rPr>
      <w:sz w:val="20"/>
      <w:szCs w:val="20"/>
    </w:rPr>
  </w:style>
  <w:style w:type="paragraph" w:styleId="CommentSubject">
    <w:name w:val="annotation subject"/>
    <w:basedOn w:val="CommentText"/>
    <w:next w:val="CommentText"/>
    <w:link w:val="CommentSubjectChar"/>
    <w:uiPriority w:val="99"/>
    <w:semiHidden/>
    <w:unhideWhenUsed/>
    <w:rsid w:val="002C7CBD"/>
    <w:rPr>
      <w:b/>
      <w:bCs/>
    </w:rPr>
  </w:style>
  <w:style w:type="character" w:customStyle="1" w:styleId="CommentSubjectChar">
    <w:name w:val="Comment Subject Char"/>
    <w:basedOn w:val="CommentTextChar"/>
    <w:link w:val="CommentSubject"/>
    <w:uiPriority w:val="99"/>
    <w:semiHidden/>
    <w:rsid w:val="002C7CB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1248</Words>
  <Characters>7117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Rasteniene</dc:creator>
  <cp:keywords/>
  <dc:description/>
  <cp:lastModifiedBy>Windows User</cp:lastModifiedBy>
  <cp:revision>9</cp:revision>
  <dcterms:created xsi:type="dcterms:W3CDTF">2025-10-15T10:23:00Z</dcterms:created>
  <dcterms:modified xsi:type="dcterms:W3CDTF">2025-12-03T13:55:00Z</dcterms:modified>
</cp:coreProperties>
</file>